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621A9" w14:textId="77777777" w:rsidR="00A3039A" w:rsidRPr="00E24724" w:rsidRDefault="00A3039A" w:rsidP="00A3039A">
      <w:pPr>
        <w:tabs>
          <w:tab w:val="left" w:pos="9356"/>
        </w:tabs>
        <w:jc w:val="center"/>
        <w:rPr>
          <w:sz w:val="24"/>
          <w:szCs w:val="24"/>
          <w:lang w:val="lt-LT"/>
        </w:rPr>
      </w:pPr>
      <w:r w:rsidRPr="00E24724">
        <w:rPr>
          <w:sz w:val="24"/>
          <w:szCs w:val="24"/>
          <w:lang w:val="lt-LT"/>
        </w:rPr>
        <w:t xml:space="preserve">                                                                                                  PRITARTA</w:t>
      </w:r>
    </w:p>
    <w:p w14:paraId="4A4621AA" w14:textId="77777777" w:rsidR="00A3039A" w:rsidRPr="00E24724" w:rsidRDefault="00A3039A" w:rsidP="00A3039A">
      <w:pPr>
        <w:tabs>
          <w:tab w:val="left" w:pos="9356"/>
        </w:tabs>
        <w:rPr>
          <w:sz w:val="24"/>
          <w:szCs w:val="24"/>
          <w:lang w:val="lt-LT"/>
        </w:rPr>
      </w:pPr>
      <w:r w:rsidRPr="00E24724">
        <w:rPr>
          <w:sz w:val="24"/>
          <w:szCs w:val="24"/>
          <w:lang w:val="lt-LT"/>
        </w:rPr>
        <w:tab/>
        <w:t>Rokiškio rajono savivaldybės</w:t>
      </w:r>
    </w:p>
    <w:p w14:paraId="4A4621AB" w14:textId="77777777" w:rsidR="00A3039A" w:rsidRPr="00E24724" w:rsidRDefault="00A3039A" w:rsidP="00A3039A">
      <w:pPr>
        <w:tabs>
          <w:tab w:val="left" w:pos="9356"/>
        </w:tabs>
        <w:rPr>
          <w:sz w:val="24"/>
          <w:szCs w:val="24"/>
          <w:lang w:val="lt-LT"/>
        </w:rPr>
      </w:pPr>
      <w:r w:rsidRPr="00E24724">
        <w:rPr>
          <w:sz w:val="24"/>
          <w:szCs w:val="24"/>
          <w:lang w:val="lt-LT"/>
        </w:rPr>
        <w:tab/>
        <w:t>tarybos 2023 m. vasario 24 d.</w:t>
      </w:r>
    </w:p>
    <w:p w14:paraId="4A4621AC" w14:textId="77777777" w:rsidR="00A3039A" w:rsidRPr="00E24724" w:rsidRDefault="00A3039A" w:rsidP="00A3039A">
      <w:pPr>
        <w:tabs>
          <w:tab w:val="left" w:pos="9356"/>
        </w:tabs>
        <w:rPr>
          <w:sz w:val="24"/>
          <w:szCs w:val="24"/>
          <w:lang w:val="lt-LT"/>
        </w:rPr>
      </w:pPr>
      <w:r w:rsidRPr="00E24724">
        <w:rPr>
          <w:sz w:val="24"/>
          <w:szCs w:val="24"/>
          <w:lang w:val="lt-LT"/>
        </w:rPr>
        <w:tab/>
        <w:t>sprendimu Nr. TS-</w:t>
      </w:r>
    </w:p>
    <w:p w14:paraId="4A4621AD" w14:textId="77777777" w:rsidR="00A3039A" w:rsidRPr="00E24724" w:rsidRDefault="00A3039A" w:rsidP="00A3039A">
      <w:pPr>
        <w:jc w:val="both"/>
        <w:rPr>
          <w:b/>
          <w:bCs/>
          <w:sz w:val="24"/>
          <w:szCs w:val="24"/>
          <w:lang w:val="lt-LT"/>
        </w:rPr>
      </w:pPr>
    </w:p>
    <w:p w14:paraId="4A4621AE" w14:textId="77777777" w:rsidR="00A3039A" w:rsidRPr="00E24724" w:rsidRDefault="00A3039A" w:rsidP="00A3039A">
      <w:pPr>
        <w:pStyle w:val="Pagrindinistekstas"/>
        <w:jc w:val="center"/>
        <w:rPr>
          <w:b/>
        </w:rPr>
      </w:pPr>
      <w:r w:rsidRPr="00E24724">
        <w:rPr>
          <w:b/>
        </w:rPr>
        <w:t xml:space="preserve">2022 METŲ </w:t>
      </w:r>
      <w:r w:rsidRPr="00E24724">
        <w:rPr>
          <w:b/>
          <w:bCs/>
        </w:rPr>
        <w:t>ROKIŠKIO RAJONO SAVIVALDYBĖS</w:t>
      </w:r>
      <w:r w:rsidRPr="00E24724">
        <w:rPr>
          <w:b/>
        </w:rPr>
        <w:t xml:space="preserve"> KAIMO PROGRAMOS  (KP) LĖŠŲ PANAUDOJIMAS</w:t>
      </w:r>
    </w:p>
    <w:p w14:paraId="4A4621AF" w14:textId="77777777" w:rsidR="00A3039A" w:rsidRPr="00E24724" w:rsidRDefault="00A3039A" w:rsidP="00A3039A">
      <w:pPr>
        <w:pStyle w:val="Pagrindinistekstas"/>
        <w:jc w:val="both"/>
        <w:rPr>
          <w:b/>
        </w:rPr>
      </w:pPr>
    </w:p>
    <w:p w14:paraId="4A4621B0" w14:textId="77777777" w:rsidR="00A3039A" w:rsidRPr="00E24724" w:rsidRDefault="00A3039A" w:rsidP="00A3039A">
      <w:pPr>
        <w:jc w:val="center"/>
        <w:rPr>
          <w:b/>
          <w:sz w:val="24"/>
          <w:szCs w:val="24"/>
          <w:lang w:val="lt-LT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081"/>
        <w:gridCol w:w="1418"/>
        <w:gridCol w:w="1276"/>
        <w:gridCol w:w="1134"/>
        <w:gridCol w:w="2835"/>
      </w:tblGrid>
      <w:tr w:rsidR="00CA4C1E" w:rsidRPr="00E24724" w14:paraId="4A4621B9" w14:textId="77777777" w:rsidTr="00292DF8">
        <w:trPr>
          <w:trHeight w:val="555"/>
        </w:trPr>
        <w:tc>
          <w:tcPr>
            <w:tcW w:w="708" w:type="dxa"/>
            <w:vMerge w:val="restart"/>
          </w:tcPr>
          <w:p w14:paraId="4A4621B1" w14:textId="77777777" w:rsidR="00CA4C1E" w:rsidRPr="00E24724" w:rsidRDefault="00CA4C1E" w:rsidP="00507877">
            <w:pPr>
              <w:pStyle w:val="Pagrindinistekstas"/>
              <w:jc w:val="center"/>
              <w:rPr>
                <w:b/>
              </w:rPr>
            </w:pPr>
            <w:r w:rsidRPr="00E24724">
              <w:rPr>
                <w:b/>
              </w:rPr>
              <w:t>Eil.</w:t>
            </w:r>
          </w:p>
          <w:p w14:paraId="4A4621B2" w14:textId="77777777" w:rsidR="00CA4C1E" w:rsidRPr="00E24724" w:rsidRDefault="00CA4C1E" w:rsidP="00507877">
            <w:pPr>
              <w:pStyle w:val="Pagrindinistekstas"/>
              <w:jc w:val="center"/>
              <w:rPr>
                <w:b/>
              </w:rPr>
            </w:pPr>
            <w:r w:rsidRPr="00E24724">
              <w:rPr>
                <w:b/>
              </w:rPr>
              <w:t>Nr.</w:t>
            </w:r>
          </w:p>
        </w:tc>
        <w:tc>
          <w:tcPr>
            <w:tcW w:w="8081" w:type="dxa"/>
            <w:vMerge w:val="restart"/>
          </w:tcPr>
          <w:p w14:paraId="4A4621B3" w14:textId="77777777" w:rsidR="00CA4C1E" w:rsidRPr="00E24724" w:rsidRDefault="00CA4C1E" w:rsidP="00507877">
            <w:pPr>
              <w:pStyle w:val="Pagrindinistekstas"/>
              <w:jc w:val="center"/>
              <w:rPr>
                <w:b/>
              </w:rPr>
            </w:pPr>
            <w:r w:rsidRPr="00E24724">
              <w:rPr>
                <w:b/>
              </w:rPr>
              <w:t>Priemonės pavadinimas</w:t>
            </w:r>
          </w:p>
        </w:tc>
        <w:tc>
          <w:tcPr>
            <w:tcW w:w="1418" w:type="dxa"/>
            <w:vMerge w:val="restart"/>
          </w:tcPr>
          <w:p w14:paraId="4A4621B4" w14:textId="77777777" w:rsidR="00CA4C1E" w:rsidRPr="00E24724" w:rsidRDefault="00CA4C1E" w:rsidP="00507877">
            <w:pPr>
              <w:pStyle w:val="Pagrindinistekstas"/>
              <w:jc w:val="center"/>
              <w:rPr>
                <w:b/>
              </w:rPr>
            </w:pPr>
            <w:r w:rsidRPr="00E24724">
              <w:rPr>
                <w:b/>
              </w:rPr>
              <w:t>Skirta suma eurais</w:t>
            </w:r>
          </w:p>
        </w:tc>
        <w:tc>
          <w:tcPr>
            <w:tcW w:w="2410" w:type="dxa"/>
            <w:gridSpan w:val="2"/>
          </w:tcPr>
          <w:p w14:paraId="4A4621B5" w14:textId="77777777" w:rsidR="00CA4C1E" w:rsidRPr="00E24724" w:rsidRDefault="00CA4C1E" w:rsidP="00507877">
            <w:pPr>
              <w:pStyle w:val="Pagrindinistekstas"/>
              <w:jc w:val="center"/>
              <w:rPr>
                <w:b/>
              </w:rPr>
            </w:pPr>
            <w:r w:rsidRPr="00E24724">
              <w:rPr>
                <w:b/>
              </w:rPr>
              <w:t>Panaudotos lėšos</w:t>
            </w:r>
          </w:p>
          <w:p w14:paraId="4A4621B6" w14:textId="77777777" w:rsidR="00CA4C1E" w:rsidRPr="00E24724" w:rsidRDefault="00CA4C1E" w:rsidP="00507877">
            <w:pPr>
              <w:pStyle w:val="Pagrindinistekstas"/>
              <w:jc w:val="center"/>
              <w:rPr>
                <w:b/>
              </w:rPr>
            </w:pPr>
          </w:p>
          <w:p w14:paraId="4A4621B7" w14:textId="77777777" w:rsidR="00CA4C1E" w:rsidRPr="00E24724" w:rsidRDefault="00CA4C1E" w:rsidP="00507877">
            <w:pPr>
              <w:pStyle w:val="Pagrindinistekstas"/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14:paraId="4A4621B8" w14:textId="77777777" w:rsidR="00CA4C1E" w:rsidRPr="00E24724" w:rsidRDefault="00CA4C1E" w:rsidP="00507877">
            <w:pPr>
              <w:pStyle w:val="Pagrindinistekstas"/>
              <w:jc w:val="center"/>
              <w:rPr>
                <w:b/>
              </w:rPr>
            </w:pPr>
            <w:r w:rsidRPr="00E24724">
              <w:rPr>
                <w:b/>
              </w:rPr>
              <w:t>Pastabos</w:t>
            </w:r>
          </w:p>
        </w:tc>
      </w:tr>
      <w:tr w:rsidR="00CA4C1E" w:rsidRPr="00E24724" w14:paraId="4A4621C0" w14:textId="77777777" w:rsidTr="00292DF8">
        <w:trPr>
          <w:trHeight w:val="555"/>
        </w:trPr>
        <w:tc>
          <w:tcPr>
            <w:tcW w:w="708" w:type="dxa"/>
            <w:vMerge/>
          </w:tcPr>
          <w:p w14:paraId="4A4621BA" w14:textId="77777777" w:rsidR="00CA4C1E" w:rsidRPr="00E24724" w:rsidRDefault="00CA4C1E" w:rsidP="00507877">
            <w:pPr>
              <w:pStyle w:val="Pagrindinistekstas"/>
              <w:jc w:val="center"/>
              <w:rPr>
                <w:b/>
              </w:rPr>
            </w:pPr>
          </w:p>
        </w:tc>
        <w:tc>
          <w:tcPr>
            <w:tcW w:w="8081" w:type="dxa"/>
            <w:vMerge/>
          </w:tcPr>
          <w:p w14:paraId="4A4621BB" w14:textId="77777777" w:rsidR="00CA4C1E" w:rsidRPr="00E24724" w:rsidRDefault="00CA4C1E" w:rsidP="00507877">
            <w:pPr>
              <w:pStyle w:val="Pagrindinistekstas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4A4621BC" w14:textId="77777777" w:rsidR="00CA4C1E" w:rsidRPr="00E24724" w:rsidRDefault="00CA4C1E" w:rsidP="00507877">
            <w:pPr>
              <w:pStyle w:val="Pagrindinistekstas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A4621BD" w14:textId="77777777" w:rsidR="00CA4C1E" w:rsidRPr="00E24724" w:rsidRDefault="00CA4C1E" w:rsidP="00507877">
            <w:pPr>
              <w:pStyle w:val="Pagrindinistekstas"/>
              <w:jc w:val="center"/>
              <w:rPr>
                <w:b/>
              </w:rPr>
            </w:pPr>
            <w:r w:rsidRPr="00E24724">
              <w:rPr>
                <w:b/>
              </w:rPr>
              <w:t>eurais</w:t>
            </w:r>
          </w:p>
        </w:tc>
        <w:tc>
          <w:tcPr>
            <w:tcW w:w="1134" w:type="dxa"/>
          </w:tcPr>
          <w:p w14:paraId="4A4621BE" w14:textId="77777777" w:rsidR="00CA4C1E" w:rsidRPr="00E24724" w:rsidRDefault="00CA4C1E" w:rsidP="00507877">
            <w:pPr>
              <w:pStyle w:val="Pagrindinistekstas"/>
              <w:jc w:val="center"/>
              <w:rPr>
                <w:b/>
              </w:rPr>
            </w:pPr>
            <w:r w:rsidRPr="00E24724">
              <w:rPr>
                <w:b/>
              </w:rPr>
              <w:t>proc. nuo KP</w:t>
            </w:r>
          </w:p>
        </w:tc>
        <w:tc>
          <w:tcPr>
            <w:tcW w:w="2835" w:type="dxa"/>
            <w:vMerge/>
          </w:tcPr>
          <w:p w14:paraId="4A4621BF" w14:textId="77777777" w:rsidR="00CA4C1E" w:rsidRPr="00E24724" w:rsidRDefault="00CA4C1E" w:rsidP="00507877">
            <w:pPr>
              <w:pStyle w:val="Pagrindinistekstas"/>
              <w:jc w:val="both"/>
            </w:pPr>
          </w:p>
        </w:tc>
      </w:tr>
      <w:tr w:rsidR="00CA4C1E" w:rsidRPr="00E24724" w14:paraId="4A4621D0" w14:textId="77777777" w:rsidTr="00292DF8">
        <w:trPr>
          <w:trHeight w:val="1336"/>
        </w:trPr>
        <w:tc>
          <w:tcPr>
            <w:tcW w:w="708" w:type="dxa"/>
          </w:tcPr>
          <w:p w14:paraId="4A4621C1" w14:textId="77777777" w:rsidR="00CA4C1E" w:rsidRPr="00E24724" w:rsidRDefault="00CA4C1E" w:rsidP="00507877">
            <w:pPr>
              <w:pStyle w:val="Pagrindinistekstas"/>
              <w:jc w:val="both"/>
            </w:pPr>
            <w:r w:rsidRPr="00E24724">
              <w:t>1.</w:t>
            </w:r>
          </w:p>
        </w:tc>
        <w:tc>
          <w:tcPr>
            <w:tcW w:w="8081" w:type="dxa"/>
          </w:tcPr>
          <w:p w14:paraId="4A4621C2" w14:textId="2E6F5D49" w:rsidR="00CA4C1E" w:rsidRPr="00E24724" w:rsidRDefault="00CA4C1E" w:rsidP="00507877">
            <w:pPr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 xml:space="preserve">Žemdirbių švietėjiškai veiklai: seminarams, lauko dienoms, </w:t>
            </w:r>
            <w:proofErr w:type="spellStart"/>
            <w:r w:rsidRPr="00E24724">
              <w:rPr>
                <w:sz w:val="24"/>
                <w:szCs w:val="24"/>
                <w:lang w:val="lt-LT"/>
              </w:rPr>
              <w:t>inovatyvių</w:t>
            </w:r>
            <w:proofErr w:type="spellEnd"/>
            <w:r w:rsidRPr="00E24724">
              <w:rPr>
                <w:sz w:val="24"/>
                <w:szCs w:val="24"/>
                <w:lang w:val="lt-LT"/>
              </w:rPr>
              <w:t xml:space="preserve"> žemės ūkio objektų lankymo išlaidoms padengti, kitiems </w:t>
            </w:r>
            <w:proofErr w:type="spellStart"/>
            <w:r w:rsidRPr="00E24724">
              <w:rPr>
                <w:sz w:val="24"/>
                <w:szCs w:val="24"/>
                <w:lang w:val="lt-LT"/>
              </w:rPr>
              <w:t>verslumą</w:t>
            </w:r>
            <w:proofErr w:type="spellEnd"/>
            <w:r w:rsidRPr="00E24724">
              <w:rPr>
                <w:sz w:val="24"/>
                <w:szCs w:val="24"/>
                <w:lang w:val="lt-LT"/>
              </w:rPr>
              <w:t xml:space="preserve"> ugdantiems rengini</w:t>
            </w:r>
            <w:r w:rsidR="003B0BED">
              <w:rPr>
                <w:sz w:val="24"/>
                <w:szCs w:val="24"/>
                <w:lang w:val="lt-LT"/>
              </w:rPr>
              <w:t xml:space="preserve">ams ir priemonėms organizuoti, </w:t>
            </w:r>
            <w:r w:rsidRPr="00E24724">
              <w:rPr>
                <w:sz w:val="24"/>
                <w:szCs w:val="24"/>
                <w:lang w:val="lt-LT"/>
              </w:rPr>
              <w:t xml:space="preserve">išvykoms į mokymus, parodas, muges apmokėti, rajono žemdirbių pagerbimo šventėms organizuoti, padengti dalyvavimo respublikiniuose žemdirbių renginiuose išlaidoms, dalyvių skatinamiesiems prizams;                                               </w:t>
            </w:r>
          </w:p>
          <w:p w14:paraId="4A4621C3" w14:textId="77777777" w:rsidR="00CA4C1E" w:rsidRPr="00E24724" w:rsidRDefault="00CA4C1E" w:rsidP="005078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</w:tcPr>
          <w:p w14:paraId="4A4621C4" w14:textId="77777777" w:rsidR="00CA4C1E" w:rsidRPr="00E24724" w:rsidRDefault="00CA4C1E" w:rsidP="00507877">
            <w:pPr>
              <w:jc w:val="right"/>
              <w:rPr>
                <w:sz w:val="24"/>
                <w:szCs w:val="24"/>
                <w:lang w:val="lt-LT"/>
              </w:rPr>
            </w:pPr>
          </w:p>
          <w:p w14:paraId="4A4621C5" w14:textId="77777777" w:rsidR="00CA4C1E" w:rsidRPr="00E24724" w:rsidRDefault="00CA4C1E" w:rsidP="00507877">
            <w:pPr>
              <w:jc w:val="right"/>
              <w:rPr>
                <w:sz w:val="24"/>
                <w:szCs w:val="24"/>
                <w:lang w:val="lt-LT"/>
              </w:rPr>
            </w:pPr>
          </w:p>
          <w:p w14:paraId="4A4621C6" w14:textId="77777777" w:rsidR="00CA4C1E" w:rsidRPr="00E24724" w:rsidRDefault="00CA4C1E" w:rsidP="00507877">
            <w:pPr>
              <w:jc w:val="right"/>
              <w:rPr>
                <w:sz w:val="24"/>
                <w:szCs w:val="24"/>
                <w:lang w:val="lt-LT"/>
              </w:rPr>
            </w:pPr>
          </w:p>
          <w:p w14:paraId="4A4621C7" w14:textId="77777777" w:rsidR="00CA4C1E" w:rsidRPr="00E24724" w:rsidRDefault="00CA4C1E" w:rsidP="00507877">
            <w:pPr>
              <w:jc w:val="right"/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>4000,00</w:t>
            </w:r>
          </w:p>
        </w:tc>
        <w:tc>
          <w:tcPr>
            <w:tcW w:w="1276" w:type="dxa"/>
          </w:tcPr>
          <w:p w14:paraId="4A4621C8" w14:textId="77777777" w:rsidR="00CA4C1E" w:rsidRPr="00E24724" w:rsidRDefault="00CA4C1E" w:rsidP="00507877">
            <w:pPr>
              <w:jc w:val="right"/>
              <w:rPr>
                <w:sz w:val="24"/>
                <w:szCs w:val="24"/>
                <w:lang w:val="lt-LT"/>
              </w:rPr>
            </w:pPr>
          </w:p>
          <w:p w14:paraId="4A4621C9" w14:textId="77777777" w:rsidR="00CA4C1E" w:rsidRPr="00E24724" w:rsidRDefault="00CA4C1E" w:rsidP="00507877">
            <w:pPr>
              <w:jc w:val="right"/>
              <w:rPr>
                <w:sz w:val="24"/>
                <w:szCs w:val="24"/>
                <w:lang w:val="lt-LT"/>
              </w:rPr>
            </w:pPr>
          </w:p>
          <w:p w14:paraId="4A4621CA" w14:textId="77777777" w:rsidR="00CA4C1E" w:rsidRPr="00E24724" w:rsidRDefault="00CA4C1E" w:rsidP="00507877">
            <w:pPr>
              <w:jc w:val="right"/>
              <w:rPr>
                <w:sz w:val="24"/>
                <w:szCs w:val="24"/>
                <w:lang w:val="lt-LT"/>
              </w:rPr>
            </w:pPr>
          </w:p>
          <w:p w14:paraId="4A4621CB" w14:textId="77777777" w:rsidR="00CA4C1E" w:rsidRPr="00E24724" w:rsidRDefault="00CA4C1E" w:rsidP="00507877">
            <w:pPr>
              <w:jc w:val="right"/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>4000,00</w:t>
            </w:r>
          </w:p>
        </w:tc>
        <w:tc>
          <w:tcPr>
            <w:tcW w:w="1134" w:type="dxa"/>
          </w:tcPr>
          <w:p w14:paraId="4A4621CC" w14:textId="77777777" w:rsidR="00DD2370" w:rsidRPr="00E24724" w:rsidRDefault="00DD2370" w:rsidP="00507877">
            <w:pPr>
              <w:pStyle w:val="Pagrindinistekstas"/>
              <w:spacing w:line="360" w:lineRule="auto"/>
              <w:jc w:val="right"/>
            </w:pPr>
          </w:p>
          <w:p w14:paraId="4A4621CD" w14:textId="77777777" w:rsidR="00DD2370" w:rsidRPr="00E24724" w:rsidRDefault="00DD2370" w:rsidP="00507877">
            <w:pPr>
              <w:pStyle w:val="Pagrindinistekstas"/>
              <w:spacing w:line="360" w:lineRule="auto"/>
              <w:jc w:val="right"/>
            </w:pPr>
          </w:p>
          <w:p w14:paraId="4A4621CE" w14:textId="77777777" w:rsidR="00CA4C1E" w:rsidRPr="00E24724" w:rsidRDefault="00A403F5" w:rsidP="00507877">
            <w:pPr>
              <w:pStyle w:val="Pagrindinistekstas"/>
              <w:spacing w:line="360" w:lineRule="auto"/>
              <w:jc w:val="right"/>
            </w:pPr>
            <w:r w:rsidRPr="00E24724">
              <w:t>5,7</w:t>
            </w:r>
          </w:p>
        </w:tc>
        <w:tc>
          <w:tcPr>
            <w:tcW w:w="2835" w:type="dxa"/>
          </w:tcPr>
          <w:p w14:paraId="4A4621CF" w14:textId="77777777" w:rsidR="00CA4C1E" w:rsidRPr="00E24724" w:rsidRDefault="00CA4C1E" w:rsidP="00507877">
            <w:pPr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CA4C1E" w:rsidRPr="00E24724" w14:paraId="4A4621D7" w14:textId="77777777" w:rsidTr="00292DF8">
        <w:trPr>
          <w:trHeight w:val="555"/>
        </w:trPr>
        <w:tc>
          <w:tcPr>
            <w:tcW w:w="708" w:type="dxa"/>
          </w:tcPr>
          <w:p w14:paraId="4A4621D1" w14:textId="77777777" w:rsidR="00CA4C1E" w:rsidRPr="00E24724" w:rsidRDefault="00CA4C1E" w:rsidP="00507877">
            <w:pPr>
              <w:pStyle w:val="Pagrindinistekstas"/>
              <w:jc w:val="both"/>
            </w:pPr>
            <w:r w:rsidRPr="00E24724">
              <w:t>2.</w:t>
            </w:r>
          </w:p>
        </w:tc>
        <w:tc>
          <w:tcPr>
            <w:tcW w:w="8081" w:type="dxa"/>
          </w:tcPr>
          <w:p w14:paraId="4A4621D2" w14:textId="77777777" w:rsidR="00CA4C1E" w:rsidRPr="00E24724" w:rsidRDefault="00CA4C1E" w:rsidP="00507877">
            <w:pPr>
              <w:pStyle w:val="Pagrindinistekstas"/>
              <w:jc w:val="both"/>
            </w:pPr>
            <w:r w:rsidRPr="00E24724">
              <w:t xml:space="preserve">jaunųjų ūkininkų būrelių veiklai skatinti mokyklose; </w:t>
            </w:r>
          </w:p>
        </w:tc>
        <w:tc>
          <w:tcPr>
            <w:tcW w:w="1418" w:type="dxa"/>
          </w:tcPr>
          <w:p w14:paraId="4A4621D3" w14:textId="77777777" w:rsidR="00CA4C1E" w:rsidRPr="00E24724" w:rsidRDefault="00CA4C1E" w:rsidP="00507877">
            <w:pPr>
              <w:pStyle w:val="Pagrindinistekstas"/>
              <w:jc w:val="right"/>
              <w:rPr>
                <w:bCs/>
              </w:rPr>
            </w:pPr>
            <w:r w:rsidRPr="00E24724">
              <w:rPr>
                <w:bCs/>
              </w:rPr>
              <w:t>1 000,00</w:t>
            </w:r>
          </w:p>
        </w:tc>
        <w:tc>
          <w:tcPr>
            <w:tcW w:w="1276" w:type="dxa"/>
          </w:tcPr>
          <w:p w14:paraId="4A4621D4" w14:textId="77777777" w:rsidR="00CA4C1E" w:rsidRPr="00E24724" w:rsidRDefault="00CA4C1E" w:rsidP="00507877">
            <w:pPr>
              <w:pStyle w:val="Pagrindinistekstas"/>
              <w:jc w:val="right"/>
              <w:rPr>
                <w:bCs/>
              </w:rPr>
            </w:pPr>
            <w:r w:rsidRPr="00E24724">
              <w:rPr>
                <w:bCs/>
              </w:rPr>
              <w:t>850,00</w:t>
            </w:r>
          </w:p>
        </w:tc>
        <w:tc>
          <w:tcPr>
            <w:tcW w:w="1134" w:type="dxa"/>
          </w:tcPr>
          <w:p w14:paraId="4A4621D5" w14:textId="77777777" w:rsidR="00CA4C1E" w:rsidRPr="00E24724" w:rsidRDefault="00A403F5" w:rsidP="00507877">
            <w:pPr>
              <w:pStyle w:val="Pagrindinistekstas"/>
              <w:jc w:val="right"/>
              <w:rPr>
                <w:bCs/>
              </w:rPr>
            </w:pPr>
            <w:r w:rsidRPr="00E24724">
              <w:rPr>
                <w:bCs/>
              </w:rPr>
              <w:t>1,2</w:t>
            </w:r>
          </w:p>
        </w:tc>
        <w:tc>
          <w:tcPr>
            <w:tcW w:w="2835" w:type="dxa"/>
          </w:tcPr>
          <w:p w14:paraId="4A4621D6" w14:textId="77777777" w:rsidR="00CA4C1E" w:rsidRPr="00E24724" w:rsidRDefault="00CA4C1E" w:rsidP="00F926DB">
            <w:pPr>
              <w:rPr>
                <w:bCs/>
                <w:lang w:val="lt-LT"/>
              </w:rPr>
            </w:pPr>
            <w:r w:rsidRPr="00E24724">
              <w:rPr>
                <w:bCs/>
                <w:sz w:val="24"/>
                <w:szCs w:val="24"/>
                <w:lang w:val="lt-LT" w:eastAsia="en-US"/>
              </w:rPr>
              <w:t>Nepanaudot</w:t>
            </w:r>
            <w:r w:rsidR="00292DF8" w:rsidRPr="00E24724">
              <w:rPr>
                <w:bCs/>
                <w:sz w:val="24"/>
                <w:szCs w:val="24"/>
                <w:lang w:val="lt-LT" w:eastAsia="en-US"/>
              </w:rPr>
              <w:t>os lėšos</w:t>
            </w:r>
            <w:r w:rsidRPr="00E24724">
              <w:rPr>
                <w:bCs/>
                <w:sz w:val="24"/>
                <w:szCs w:val="24"/>
                <w:lang w:val="lt-LT" w:eastAsia="en-US"/>
              </w:rPr>
              <w:t xml:space="preserve"> </w:t>
            </w:r>
            <w:r w:rsidR="00F926DB" w:rsidRPr="00E24724">
              <w:rPr>
                <w:bCs/>
                <w:sz w:val="24"/>
                <w:szCs w:val="24"/>
                <w:lang w:val="lt-LT" w:eastAsia="en-US"/>
              </w:rPr>
              <w:t>nukreip</w:t>
            </w:r>
            <w:r w:rsidR="00292DF8" w:rsidRPr="00E24724">
              <w:rPr>
                <w:bCs/>
                <w:sz w:val="24"/>
                <w:szCs w:val="24"/>
                <w:lang w:val="lt-LT" w:eastAsia="en-US"/>
              </w:rPr>
              <w:t>tos</w:t>
            </w:r>
            <w:r w:rsidRPr="00E24724">
              <w:rPr>
                <w:bCs/>
                <w:sz w:val="24"/>
                <w:szCs w:val="24"/>
                <w:lang w:val="lt-LT" w:eastAsia="en-US"/>
              </w:rPr>
              <w:t xml:space="preserve"> į </w:t>
            </w:r>
            <w:r w:rsidR="00F926DB" w:rsidRPr="00E24724">
              <w:rPr>
                <w:bCs/>
                <w:sz w:val="24"/>
                <w:szCs w:val="24"/>
                <w:lang w:val="lt-LT" w:eastAsia="en-US"/>
              </w:rPr>
              <w:t xml:space="preserve">7.2 </w:t>
            </w:r>
            <w:r w:rsidR="00292DF8" w:rsidRPr="00E24724">
              <w:rPr>
                <w:bCs/>
                <w:sz w:val="24"/>
                <w:szCs w:val="24"/>
                <w:lang w:val="lt-LT" w:eastAsia="en-US"/>
              </w:rPr>
              <w:t>priemon</w:t>
            </w:r>
            <w:r w:rsidR="00F926DB" w:rsidRPr="00E24724">
              <w:rPr>
                <w:bCs/>
                <w:sz w:val="24"/>
                <w:szCs w:val="24"/>
                <w:lang w:val="lt-LT" w:eastAsia="en-US"/>
              </w:rPr>
              <w:t>ę</w:t>
            </w:r>
          </w:p>
        </w:tc>
      </w:tr>
      <w:tr w:rsidR="00F926DB" w:rsidRPr="00E24724" w14:paraId="4A4621DE" w14:textId="77777777" w:rsidTr="00292DF8">
        <w:trPr>
          <w:trHeight w:val="555"/>
        </w:trPr>
        <w:tc>
          <w:tcPr>
            <w:tcW w:w="708" w:type="dxa"/>
          </w:tcPr>
          <w:p w14:paraId="4A4621D8" w14:textId="77777777" w:rsidR="00F926DB" w:rsidRPr="00E24724" w:rsidRDefault="00F926DB" w:rsidP="00507877">
            <w:pPr>
              <w:pStyle w:val="Pagrindinistekstas"/>
              <w:jc w:val="both"/>
            </w:pPr>
            <w:r w:rsidRPr="00E24724">
              <w:t>3.</w:t>
            </w:r>
          </w:p>
        </w:tc>
        <w:tc>
          <w:tcPr>
            <w:tcW w:w="8081" w:type="dxa"/>
          </w:tcPr>
          <w:p w14:paraId="4A4621D9" w14:textId="77777777" w:rsidR="00F926DB" w:rsidRPr="00E24724" w:rsidRDefault="00F926DB" w:rsidP="00507877">
            <w:pPr>
              <w:pStyle w:val="Pagrindinistekstas"/>
              <w:jc w:val="both"/>
            </w:pPr>
            <w:r w:rsidRPr="00E24724">
              <w:t>žemės ūkio subjektams, įsiregistravusiems žemės ūkio ir kaimo verslo registre, išimtinais atvejais (negavus paramos iš kitur) prarasto turto nuostoliams iš dalies kompensuoti (gaisrai ir kt. nelaimės);</w:t>
            </w:r>
          </w:p>
        </w:tc>
        <w:tc>
          <w:tcPr>
            <w:tcW w:w="1418" w:type="dxa"/>
          </w:tcPr>
          <w:p w14:paraId="4A4621DA" w14:textId="77777777" w:rsidR="00F926DB" w:rsidRPr="00E24724" w:rsidRDefault="00F926DB" w:rsidP="00507877">
            <w:pPr>
              <w:pStyle w:val="Pagrindinistekstas"/>
              <w:jc w:val="right"/>
              <w:rPr>
                <w:bCs/>
              </w:rPr>
            </w:pPr>
            <w:r w:rsidRPr="00E24724">
              <w:rPr>
                <w:bCs/>
              </w:rPr>
              <w:t>1 500,00</w:t>
            </w:r>
          </w:p>
        </w:tc>
        <w:tc>
          <w:tcPr>
            <w:tcW w:w="1276" w:type="dxa"/>
          </w:tcPr>
          <w:p w14:paraId="4A4621DB" w14:textId="77777777" w:rsidR="00F926DB" w:rsidRPr="00E24724" w:rsidRDefault="00F926DB" w:rsidP="00507877">
            <w:pPr>
              <w:pStyle w:val="Pagrindinistekstas"/>
              <w:jc w:val="right"/>
              <w:rPr>
                <w:bCs/>
              </w:rPr>
            </w:pPr>
            <w:r w:rsidRPr="00E24724">
              <w:rPr>
                <w:bCs/>
              </w:rPr>
              <w:t>0</w:t>
            </w:r>
          </w:p>
        </w:tc>
        <w:tc>
          <w:tcPr>
            <w:tcW w:w="1134" w:type="dxa"/>
          </w:tcPr>
          <w:p w14:paraId="4A4621DC" w14:textId="77777777" w:rsidR="00F926DB" w:rsidRPr="00E24724" w:rsidRDefault="00F926DB" w:rsidP="00507877">
            <w:pPr>
              <w:pStyle w:val="Pagrindinistekstas"/>
              <w:jc w:val="right"/>
              <w:rPr>
                <w:bCs/>
              </w:rPr>
            </w:pPr>
            <w:r w:rsidRPr="00E24724">
              <w:rPr>
                <w:bCs/>
              </w:rPr>
              <w:t>0</w:t>
            </w:r>
          </w:p>
        </w:tc>
        <w:tc>
          <w:tcPr>
            <w:tcW w:w="2835" w:type="dxa"/>
          </w:tcPr>
          <w:p w14:paraId="4A4621DD" w14:textId="77777777" w:rsidR="00F926DB" w:rsidRPr="00E24724" w:rsidRDefault="00F926DB">
            <w:pPr>
              <w:rPr>
                <w:lang w:val="lt-LT"/>
              </w:rPr>
            </w:pPr>
            <w:r w:rsidRPr="00E24724">
              <w:rPr>
                <w:bCs/>
                <w:sz w:val="24"/>
                <w:szCs w:val="24"/>
                <w:lang w:val="lt-LT" w:eastAsia="en-US"/>
              </w:rPr>
              <w:t>Nepanaudotos lėšos nukreiptos į 7.2 priemonę</w:t>
            </w:r>
          </w:p>
        </w:tc>
      </w:tr>
      <w:tr w:rsidR="00F926DB" w:rsidRPr="00E24724" w14:paraId="4A4621E5" w14:textId="77777777" w:rsidTr="00292DF8">
        <w:trPr>
          <w:trHeight w:val="555"/>
        </w:trPr>
        <w:tc>
          <w:tcPr>
            <w:tcW w:w="708" w:type="dxa"/>
          </w:tcPr>
          <w:p w14:paraId="4A4621DF" w14:textId="77777777" w:rsidR="00F926DB" w:rsidRPr="00E24724" w:rsidRDefault="00F926DB" w:rsidP="00507877">
            <w:pPr>
              <w:pStyle w:val="Pagrindinistekstas"/>
              <w:jc w:val="both"/>
            </w:pPr>
            <w:r w:rsidRPr="00E24724">
              <w:t>4.</w:t>
            </w:r>
          </w:p>
        </w:tc>
        <w:tc>
          <w:tcPr>
            <w:tcW w:w="8081" w:type="dxa"/>
          </w:tcPr>
          <w:p w14:paraId="4A4621E0" w14:textId="77777777" w:rsidR="00F926DB" w:rsidRPr="00E24724" w:rsidRDefault="00F926DB" w:rsidP="00507877">
            <w:pPr>
              <w:pStyle w:val="Pagrindinistekstas"/>
              <w:jc w:val="both"/>
            </w:pPr>
            <w:r w:rsidRPr="00E24724">
              <w:t xml:space="preserve"> Rokiškio rajono ūkininkų asociacijų komunalinių patarnavimų ir patalpų nuomos išlaidoms pagal KP komisijos patvirtintą sąmatą padengti;</w:t>
            </w:r>
          </w:p>
        </w:tc>
        <w:tc>
          <w:tcPr>
            <w:tcW w:w="1418" w:type="dxa"/>
          </w:tcPr>
          <w:p w14:paraId="4A4621E1" w14:textId="77777777" w:rsidR="00F926DB" w:rsidRPr="00E24724" w:rsidRDefault="00F926DB" w:rsidP="00507877">
            <w:pPr>
              <w:pStyle w:val="Pagrindinistekstas"/>
              <w:jc w:val="right"/>
              <w:rPr>
                <w:bCs/>
              </w:rPr>
            </w:pPr>
            <w:r w:rsidRPr="00E24724">
              <w:rPr>
                <w:bCs/>
              </w:rPr>
              <w:t>3 000,00</w:t>
            </w:r>
          </w:p>
        </w:tc>
        <w:tc>
          <w:tcPr>
            <w:tcW w:w="1276" w:type="dxa"/>
          </w:tcPr>
          <w:p w14:paraId="4A4621E2" w14:textId="77777777" w:rsidR="00F926DB" w:rsidRPr="00E24724" w:rsidRDefault="00F926DB" w:rsidP="00507877">
            <w:pPr>
              <w:pStyle w:val="Pagrindinistekstas"/>
              <w:jc w:val="right"/>
              <w:rPr>
                <w:bCs/>
              </w:rPr>
            </w:pPr>
            <w:r w:rsidRPr="00E24724">
              <w:rPr>
                <w:bCs/>
              </w:rPr>
              <w:t>2 552,00</w:t>
            </w:r>
          </w:p>
        </w:tc>
        <w:tc>
          <w:tcPr>
            <w:tcW w:w="1134" w:type="dxa"/>
          </w:tcPr>
          <w:p w14:paraId="4A4621E3" w14:textId="77777777" w:rsidR="00F926DB" w:rsidRPr="00E24724" w:rsidRDefault="00F926DB" w:rsidP="00DD2370">
            <w:pPr>
              <w:jc w:val="right"/>
              <w:rPr>
                <w:sz w:val="24"/>
                <w:szCs w:val="24"/>
                <w:lang w:val="lt-LT" w:eastAsia="en-US"/>
              </w:rPr>
            </w:pPr>
            <w:r w:rsidRPr="00E24724">
              <w:rPr>
                <w:sz w:val="24"/>
                <w:szCs w:val="24"/>
                <w:lang w:val="lt-LT" w:eastAsia="en-US"/>
              </w:rPr>
              <w:t>3,7</w:t>
            </w:r>
          </w:p>
        </w:tc>
        <w:tc>
          <w:tcPr>
            <w:tcW w:w="2835" w:type="dxa"/>
          </w:tcPr>
          <w:p w14:paraId="4A4621E4" w14:textId="77777777" w:rsidR="00F926DB" w:rsidRPr="00E24724" w:rsidRDefault="00F926DB">
            <w:pPr>
              <w:rPr>
                <w:lang w:val="lt-LT"/>
              </w:rPr>
            </w:pPr>
            <w:r w:rsidRPr="00E24724">
              <w:rPr>
                <w:bCs/>
                <w:sz w:val="24"/>
                <w:szCs w:val="24"/>
                <w:lang w:val="lt-LT" w:eastAsia="en-US"/>
              </w:rPr>
              <w:t>Nepanaudotos lėšos nukreiptos į 7.2 priemonę</w:t>
            </w:r>
          </w:p>
        </w:tc>
      </w:tr>
      <w:tr w:rsidR="00F926DB" w:rsidRPr="00E24724" w14:paraId="4A4621EC" w14:textId="77777777" w:rsidTr="00292DF8">
        <w:trPr>
          <w:trHeight w:val="555"/>
        </w:trPr>
        <w:tc>
          <w:tcPr>
            <w:tcW w:w="708" w:type="dxa"/>
          </w:tcPr>
          <w:p w14:paraId="4A4621E6" w14:textId="77777777" w:rsidR="00F926DB" w:rsidRPr="00E24724" w:rsidRDefault="00F926DB" w:rsidP="00507877">
            <w:pPr>
              <w:pStyle w:val="Pagrindinistekstas"/>
              <w:jc w:val="both"/>
            </w:pPr>
            <w:r w:rsidRPr="00E24724">
              <w:t>5.</w:t>
            </w:r>
          </w:p>
        </w:tc>
        <w:tc>
          <w:tcPr>
            <w:tcW w:w="8081" w:type="dxa"/>
          </w:tcPr>
          <w:p w14:paraId="4A4621E7" w14:textId="77777777" w:rsidR="00F926DB" w:rsidRPr="00E24724" w:rsidRDefault="00F926DB" w:rsidP="00507877">
            <w:pPr>
              <w:pStyle w:val="Pagrindinistekstas"/>
              <w:jc w:val="both"/>
            </w:pPr>
            <w:r w:rsidRPr="00E24724">
              <w:t>naujai besisteigiančių, kaime veikiančių kooperatyvų ir / ar asociacijų registravimo išlaidoms, šių organizacijų įstatų, valdymo organų perregistravimui kompensuoti;</w:t>
            </w:r>
          </w:p>
        </w:tc>
        <w:tc>
          <w:tcPr>
            <w:tcW w:w="1418" w:type="dxa"/>
          </w:tcPr>
          <w:p w14:paraId="4A4621E8" w14:textId="77777777" w:rsidR="00F926DB" w:rsidRPr="00E24724" w:rsidRDefault="00F926DB" w:rsidP="00507877">
            <w:pPr>
              <w:pStyle w:val="Pagrindinistekstas"/>
              <w:jc w:val="right"/>
              <w:rPr>
                <w:bCs/>
              </w:rPr>
            </w:pPr>
            <w:r w:rsidRPr="00E24724">
              <w:rPr>
                <w:bCs/>
              </w:rPr>
              <w:t>500,00</w:t>
            </w:r>
          </w:p>
        </w:tc>
        <w:tc>
          <w:tcPr>
            <w:tcW w:w="1276" w:type="dxa"/>
          </w:tcPr>
          <w:p w14:paraId="4A4621E9" w14:textId="77777777" w:rsidR="00F926DB" w:rsidRPr="00E24724" w:rsidRDefault="00F926DB" w:rsidP="00507877">
            <w:pPr>
              <w:pStyle w:val="Pagrindinistekstas"/>
              <w:jc w:val="right"/>
              <w:rPr>
                <w:bCs/>
              </w:rPr>
            </w:pPr>
            <w:r w:rsidRPr="00E24724">
              <w:rPr>
                <w:bCs/>
              </w:rPr>
              <w:t>222,59</w:t>
            </w:r>
          </w:p>
        </w:tc>
        <w:tc>
          <w:tcPr>
            <w:tcW w:w="1134" w:type="dxa"/>
          </w:tcPr>
          <w:p w14:paraId="4A4621EA" w14:textId="77777777" w:rsidR="00F926DB" w:rsidRPr="00E24724" w:rsidRDefault="00F926DB" w:rsidP="00507877">
            <w:pPr>
              <w:pStyle w:val="Pagrindinistekstas"/>
              <w:jc w:val="right"/>
              <w:rPr>
                <w:bCs/>
              </w:rPr>
            </w:pPr>
            <w:r w:rsidRPr="00E24724">
              <w:rPr>
                <w:bCs/>
              </w:rPr>
              <w:t>0,3</w:t>
            </w:r>
          </w:p>
        </w:tc>
        <w:tc>
          <w:tcPr>
            <w:tcW w:w="2835" w:type="dxa"/>
          </w:tcPr>
          <w:p w14:paraId="4A4621EB" w14:textId="77777777" w:rsidR="00F926DB" w:rsidRPr="00E24724" w:rsidRDefault="00F926DB">
            <w:pPr>
              <w:rPr>
                <w:lang w:val="lt-LT"/>
              </w:rPr>
            </w:pPr>
            <w:r w:rsidRPr="00E24724">
              <w:rPr>
                <w:bCs/>
                <w:sz w:val="24"/>
                <w:szCs w:val="24"/>
                <w:lang w:val="lt-LT" w:eastAsia="en-US"/>
              </w:rPr>
              <w:t>Nepanaudotos lėšos nukreiptos į 7.2 priemonę</w:t>
            </w:r>
          </w:p>
        </w:tc>
      </w:tr>
      <w:tr w:rsidR="00CA4C1E" w:rsidRPr="00E24724" w14:paraId="4A4621F3" w14:textId="77777777" w:rsidTr="00292DF8">
        <w:trPr>
          <w:trHeight w:val="1120"/>
        </w:trPr>
        <w:tc>
          <w:tcPr>
            <w:tcW w:w="708" w:type="dxa"/>
          </w:tcPr>
          <w:p w14:paraId="4A4621ED" w14:textId="77777777" w:rsidR="00CA4C1E" w:rsidRPr="00E24724" w:rsidRDefault="00CA4C1E" w:rsidP="00507877">
            <w:pPr>
              <w:pStyle w:val="Pagrindinistekstas"/>
              <w:jc w:val="both"/>
            </w:pPr>
            <w:r w:rsidRPr="00E24724">
              <w:t>6.</w:t>
            </w:r>
          </w:p>
        </w:tc>
        <w:tc>
          <w:tcPr>
            <w:tcW w:w="8081" w:type="dxa"/>
          </w:tcPr>
          <w:p w14:paraId="4A4621EE" w14:textId="77777777" w:rsidR="00CA4C1E" w:rsidRPr="00E24724" w:rsidRDefault="00CA4C1E" w:rsidP="00507877">
            <w:pPr>
              <w:pStyle w:val="Pagrindinistekstas"/>
            </w:pPr>
            <w:r w:rsidRPr="00E24724">
              <w:t>kompensuoti besikuriančių žemės ūkio kooperatyvų pirmų 5 metų veiklos administracines, projektų rengimo, patalpų nuomos ir kitas išlaidas, iki spalio 1 d. neatsiradus pareiškėjo pagal šią priemonę, lėšos naudojamos 6.8. punkte nurodytoms priemonėms;</w:t>
            </w:r>
          </w:p>
        </w:tc>
        <w:tc>
          <w:tcPr>
            <w:tcW w:w="1418" w:type="dxa"/>
          </w:tcPr>
          <w:p w14:paraId="4A4621EF" w14:textId="77777777" w:rsidR="00CA4C1E" w:rsidRPr="00E24724" w:rsidRDefault="00CA4C1E" w:rsidP="00507877">
            <w:pPr>
              <w:jc w:val="right"/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>1 200,00</w:t>
            </w:r>
          </w:p>
        </w:tc>
        <w:tc>
          <w:tcPr>
            <w:tcW w:w="1276" w:type="dxa"/>
          </w:tcPr>
          <w:p w14:paraId="4A4621F0" w14:textId="77777777" w:rsidR="00CA4C1E" w:rsidRPr="00E24724" w:rsidRDefault="00CA4C1E" w:rsidP="00507877">
            <w:pPr>
              <w:jc w:val="right"/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>1 200,00</w:t>
            </w:r>
          </w:p>
        </w:tc>
        <w:tc>
          <w:tcPr>
            <w:tcW w:w="1134" w:type="dxa"/>
          </w:tcPr>
          <w:p w14:paraId="4A4621F1" w14:textId="77777777" w:rsidR="00CA4C1E" w:rsidRPr="00E24724" w:rsidRDefault="00A403F5" w:rsidP="00507877">
            <w:pPr>
              <w:jc w:val="right"/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>1,7</w:t>
            </w:r>
          </w:p>
        </w:tc>
        <w:tc>
          <w:tcPr>
            <w:tcW w:w="2835" w:type="dxa"/>
          </w:tcPr>
          <w:p w14:paraId="4A4621F2" w14:textId="77777777" w:rsidR="00CA4C1E" w:rsidRPr="00E24724" w:rsidRDefault="00CA4C1E" w:rsidP="00507877">
            <w:pPr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CA4C1E" w:rsidRPr="00E24724" w14:paraId="4A4621FA" w14:textId="77777777" w:rsidTr="00292DF8">
        <w:trPr>
          <w:trHeight w:val="555"/>
        </w:trPr>
        <w:tc>
          <w:tcPr>
            <w:tcW w:w="708" w:type="dxa"/>
          </w:tcPr>
          <w:p w14:paraId="4A4621F4" w14:textId="77777777" w:rsidR="00CA4C1E" w:rsidRPr="00E24724" w:rsidRDefault="00CA4C1E" w:rsidP="00507877">
            <w:pPr>
              <w:pStyle w:val="Pagrindinistekstas"/>
              <w:jc w:val="both"/>
            </w:pPr>
            <w:r w:rsidRPr="00E24724">
              <w:lastRenderedPageBreak/>
              <w:t>7.</w:t>
            </w:r>
          </w:p>
        </w:tc>
        <w:tc>
          <w:tcPr>
            <w:tcW w:w="8081" w:type="dxa"/>
          </w:tcPr>
          <w:p w14:paraId="4A4621F5" w14:textId="77777777" w:rsidR="00CA4C1E" w:rsidRPr="00E24724" w:rsidRDefault="00CA4C1E" w:rsidP="00507877">
            <w:pPr>
              <w:pStyle w:val="Pagrindinistekstas"/>
              <w:jc w:val="both"/>
            </w:pPr>
            <w:r w:rsidRPr="00E24724">
              <w:t>Prisidėti prie melioracijos įrenginių gerinimo:</w:t>
            </w:r>
          </w:p>
        </w:tc>
        <w:tc>
          <w:tcPr>
            <w:tcW w:w="1418" w:type="dxa"/>
          </w:tcPr>
          <w:p w14:paraId="4A4621F6" w14:textId="77777777" w:rsidR="00CA4C1E" w:rsidRPr="00E24724" w:rsidRDefault="00CA4C1E" w:rsidP="00507877">
            <w:pPr>
              <w:pStyle w:val="Pagrindinistekstas"/>
              <w:jc w:val="right"/>
              <w:rPr>
                <w:bCs/>
              </w:rPr>
            </w:pPr>
            <w:r w:rsidRPr="00E24724">
              <w:rPr>
                <w:bCs/>
              </w:rPr>
              <w:t>58 720,00</w:t>
            </w:r>
          </w:p>
        </w:tc>
        <w:tc>
          <w:tcPr>
            <w:tcW w:w="1276" w:type="dxa"/>
          </w:tcPr>
          <w:p w14:paraId="4A4621F7" w14:textId="77777777" w:rsidR="00CA4C1E" w:rsidRPr="00E24724" w:rsidRDefault="00CA4C1E" w:rsidP="00507877">
            <w:pPr>
              <w:pStyle w:val="Pagrindinistekstas"/>
              <w:jc w:val="right"/>
              <w:rPr>
                <w:bCs/>
              </w:rPr>
            </w:pPr>
            <w:r w:rsidRPr="00E24724">
              <w:rPr>
                <w:bCs/>
              </w:rPr>
              <w:t>61175,41</w:t>
            </w:r>
          </w:p>
        </w:tc>
        <w:tc>
          <w:tcPr>
            <w:tcW w:w="1134" w:type="dxa"/>
          </w:tcPr>
          <w:p w14:paraId="4A4621F8" w14:textId="77777777" w:rsidR="00CA4C1E" w:rsidRPr="00E24724" w:rsidRDefault="00DD2370" w:rsidP="00507877">
            <w:pPr>
              <w:pStyle w:val="Pagrindinistekstas"/>
              <w:jc w:val="right"/>
              <w:rPr>
                <w:bCs/>
              </w:rPr>
            </w:pPr>
            <w:r w:rsidRPr="00E24724">
              <w:rPr>
                <w:bCs/>
              </w:rPr>
              <w:t>87,4</w:t>
            </w:r>
          </w:p>
        </w:tc>
        <w:tc>
          <w:tcPr>
            <w:tcW w:w="2835" w:type="dxa"/>
          </w:tcPr>
          <w:p w14:paraId="4A4621F9" w14:textId="77777777" w:rsidR="00CA4C1E" w:rsidRPr="00E24724" w:rsidRDefault="00CA4C1E" w:rsidP="00507877">
            <w:pPr>
              <w:pStyle w:val="Pagrindinistekstas"/>
              <w:jc w:val="right"/>
              <w:rPr>
                <w:bCs/>
              </w:rPr>
            </w:pPr>
          </w:p>
        </w:tc>
      </w:tr>
      <w:tr w:rsidR="00CA4C1E" w:rsidRPr="00E24724" w14:paraId="4A462201" w14:textId="77777777" w:rsidTr="00292DF8">
        <w:trPr>
          <w:trHeight w:val="555"/>
        </w:trPr>
        <w:tc>
          <w:tcPr>
            <w:tcW w:w="708" w:type="dxa"/>
          </w:tcPr>
          <w:p w14:paraId="4A4621FB" w14:textId="77777777" w:rsidR="00CA4C1E" w:rsidRPr="00E24724" w:rsidRDefault="00CA4C1E" w:rsidP="00507877">
            <w:pPr>
              <w:pStyle w:val="Pagrindinistekstas"/>
              <w:jc w:val="both"/>
            </w:pPr>
            <w:r w:rsidRPr="00E24724">
              <w:t>7.1</w:t>
            </w:r>
          </w:p>
        </w:tc>
        <w:tc>
          <w:tcPr>
            <w:tcW w:w="8081" w:type="dxa"/>
          </w:tcPr>
          <w:p w14:paraId="4A4621FC" w14:textId="77777777" w:rsidR="00CA4C1E" w:rsidRPr="00E24724" w:rsidRDefault="00CA4C1E" w:rsidP="00507877">
            <w:pPr>
              <w:pStyle w:val="Pagrindinistekstas"/>
              <w:jc w:val="both"/>
            </w:pPr>
            <w:r w:rsidRPr="00E24724">
              <w:t>prisidėti prie avarinių melioracijos statinių gedimų rajono gyvenvietėse remonto, 40 proc. priemonės lėšų;</w:t>
            </w:r>
          </w:p>
        </w:tc>
        <w:tc>
          <w:tcPr>
            <w:tcW w:w="1418" w:type="dxa"/>
          </w:tcPr>
          <w:p w14:paraId="4A4621FD" w14:textId="77777777" w:rsidR="00CA4C1E" w:rsidRPr="00E24724" w:rsidRDefault="00CA4C1E" w:rsidP="00507877">
            <w:pPr>
              <w:pStyle w:val="Pagrindinistekstas"/>
              <w:jc w:val="right"/>
              <w:rPr>
                <w:bCs/>
              </w:rPr>
            </w:pPr>
            <w:r w:rsidRPr="00E24724">
              <w:rPr>
                <w:bCs/>
              </w:rPr>
              <w:t>23 520,00</w:t>
            </w:r>
          </w:p>
        </w:tc>
        <w:tc>
          <w:tcPr>
            <w:tcW w:w="1276" w:type="dxa"/>
          </w:tcPr>
          <w:p w14:paraId="4A4621FE" w14:textId="77777777" w:rsidR="00CA4C1E" w:rsidRPr="00E24724" w:rsidRDefault="00CA4C1E" w:rsidP="00507877">
            <w:pPr>
              <w:pStyle w:val="Pagrindinistekstas"/>
              <w:jc w:val="right"/>
              <w:rPr>
                <w:bCs/>
              </w:rPr>
            </w:pPr>
            <w:r w:rsidRPr="00E24724">
              <w:rPr>
                <w:bCs/>
              </w:rPr>
              <w:t>20 618,19</w:t>
            </w:r>
          </w:p>
        </w:tc>
        <w:tc>
          <w:tcPr>
            <w:tcW w:w="1134" w:type="dxa"/>
          </w:tcPr>
          <w:p w14:paraId="4A4621FF" w14:textId="77777777" w:rsidR="00CA4C1E" w:rsidRPr="00E24724" w:rsidRDefault="00DD2370" w:rsidP="00DD2370">
            <w:pPr>
              <w:pStyle w:val="Pagrindinistekstas"/>
              <w:jc w:val="right"/>
              <w:rPr>
                <w:bCs/>
              </w:rPr>
            </w:pPr>
            <w:r w:rsidRPr="00E24724">
              <w:rPr>
                <w:bCs/>
              </w:rPr>
              <w:t>29,5</w:t>
            </w:r>
          </w:p>
        </w:tc>
        <w:tc>
          <w:tcPr>
            <w:tcW w:w="2835" w:type="dxa"/>
          </w:tcPr>
          <w:p w14:paraId="4A462200" w14:textId="77777777" w:rsidR="00CA4C1E" w:rsidRPr="00E24724" w:rsidRDefault="00F926DB" w:rsidP="00E24724">
            <w:pPr>
              <w:pStyle w:val="Pagrindinistekstas"/>
              <w:rPr>
                <w:bCs/>
              </w:rPr>
            </w:pPr>
            <w:r w:rsidRPr="00E24724">
              <w:rPr>
                <w:bCs/>
              </w:rPr>
              <w:t xml:space="preserve">Nepanaudotos lėšos nukreiptos į 7.2 priemonę </w:t>
            </w:r>
          </w:p>
        </w:tc>
      </w:tr>
      <w:tr w:rsidR="00CA4C1E" w:rsidRPr="00E24724" w14:paraId="4A462209" w14:textId="77777777" w:rsidTr="00292DF8">
        <w:trPr>
          <w:trHeight w:val="555"/>
        </w:trPr>
        <w:tc>
          <w:tcPr>
            <w:tcW w:w="708" w:type="dxa"/>
          </w:tcPr>
          <w:p w14:paraId="4A462202" w14:textId="77777777" w:rsidR="00CA4C1E" w:rsidRPr="00E24724" w:rsidRDefault="00CA4C1E" w:rsidP="00507877">
            <w:pPr>
              <w:pStyle w:val="Pagrindinistekstas"/>
              <w:jc w:val="both"/>
            </w:pPr>
            <w:r w:rsidRPr="00E24724">
              <w:t>7.2.</w:t>
            </w:r>
          </w:p>
        </w:tc>
        <w:tc>
          <w:tcPr>
            <w:tcW w:w="8081" w:type="dxa"/>
          </w:tcPr>
          <w:p w14:paraId="4A462203" w14:textId="77777777" w:rsidR="00CA4C1E" w:rsidRPr="00E24724" w:rsidRDefault="00CA4C1E" w:rsidP="00507877">
            <w:pPr>
              <w:pStyle w:val="Pagrindinistekstas"/>
              <w:jc w:val="both"/>
            </w:pPr>
            <w:r w:rsidRPr="00E24724">
              <w:t xml:space="preserve">kompensuoti ūkininkų / žemės ūkio paskirties žemės savininkų išlaidas, patirtas šalinant melioracijos gedimus (išskyrus griovių priežiūros darbus), 60 proc. priemonės lėšų;  </w:t>
            </w:r>
          </w:p>
        </w:tc>
        <w:tc>
          <w:tcPr>
            <w:tcW w:w="1418" w:type="dxa"/>
          </w:tcPr>
          <w:p w14:paraId="4A462204" w14:textId="77777777" w:rsidR="00CA4C1E" w:rsidRPr="00E24724" w:rsidRDefault="00CA4C1E" w:rsidP="00507877">
            <w:pPr>
              <w:pStyle w:val="Pagrindinistekstas"/>
              <w:jc w:val="right"/>
              <w:rPr>
                <w:bCs/>
              </w:rPr>
            </w:pPr>
            <w:r w:rsidRPr="00E24724">
              <w:rPr>
                <w:bCs/>
              </w:rPr>
              <w:t>35 200,00</w:t>
            </w:r>
          </w:p>
          <w:p w14:paraId="4A462205" w14:textId="77777777" w:rsidR="00292DF8" w:rsidRPr="00E24724" w:rsidRDefault="00292DF8" w:rsidP="00507877">
            <w:pPr>
              <w:pStyle w:val="Pagrindinistekstas"/>
              <w:jc w:val="right"/>
              <w:rPr>
                <w:bCs/>
              </w:rPr>
            </w:pPr>
            <w:r w:rsidRPr="00E24724">
              <w:rPr>
                <w:bCs/>
              </w:rPr>
              <w:t>+5 357,22*</w:t>
            </w:r>
          </w:p>
        </w:tc>
        <w:tc>
          <w:tcPr>
            <w:tcW w:w="1276" w:type="dxa"/>
          </w:tcPr>
          <w:p w14:paraId="4A462206" w14:textId="77777777" w:rsidR="00CA4C1E" w:rsidRPr="00E24724" w:rsidRDefault="00CA4C1E" w:rsidP="00507877">
            <w:pPr>
              <w:pStyle w:val="Pagrindinistekstas"/>
              <w:jc w:val="right"/>
              <w:rPr>
                <w:bCs/>
              </w:rPr>
            </w:pPr>
            <w:r w:rsidRPr="00E24724">
              <w:rPr>
                <w:bCs/>
              </w:rPr>
              <w:t>40 557,22</w:t>
            </w:r>
          </w:p>
        </w:tc>
        <w:tc>
          <w:tcPr>
            <w:tcW w:w="1134" w:type="dxa"/>
          </w:tcPr>
          <w:p w14:paraId="4A462207" w14:textId="77777777" w:rsidR="00CA4C1E" w:rsidRPr="00E24724" w:rsidRDefault="00DD2370" w:rsidP="00507877">
            <w:pPr>
              <w:pStyle w:val="Pagrindinistekstas"/>
              <w:jc w:val="right"/>
              <w:rPr>
                <w:bCs/>
              </w:rPr>
            </w:pPr>
            <w:r w:rsidRPr="00E24724">
              <w:rPr>
                <w:bCs/>
              </w:rPr>
              <w:t>57,9</w:t>
            </w:r>
          </w:p>
        </w:tc>
        <w:tc>
          <w:tcPr>
            <w:tcW w:w="2835" w:type="dxa"/>
          </w:tcPr>
          <w:p w14:paraId="4A462208" w14:textId="77777777" w:rsidR="00CA4C1E" w:rsidRPr="00E24724" w:rsidRDefault="00292DF8" w:rsidP="00507877">
            <w:pPr>
              <w:rPr>
                <w:bCs/>
                <w:sz w:val="24"/>
                <w:szCs w:val="24"/>
                <w:lang w:val="lt-LT"/>
              </w:rPr>
            </w:pPr>
            <w:r w:rsidRPr="00E24724">
              <w:rPr>
                <w:bCs/>
                <w:sz w:val="24"/>
                <w:szCs w:val="24"/>
                <w:lang w:val="lt-LT"/>
              </w:rPr>
              <w:t>*sąmata papildyta iš kitų priemonių</w:t>
            </w:r>
          </w:p>
        </w:tc>
      </w:tr>
      <w:tr w:rsidR="00CA4C1E" w:rsidRPr="00E24724" w14:paraId="4A462210" w14:textId="77777777" w:rsidTr="00292DF8">
        <w:trPr>
          <w:trHeight w:val="555"/>
        </w:trPr>
        <w:tc>
          <w:tcPr>
            <w:tcW w:w="708" w:type="dxa"/>
          </w:tcPr>
          <w:p w14:paraId="4A46220A" w14:textId="77777777" w:rsidR="00CA4C1E" w:rsidRPr="00E24724" w:rsidRDefault="00CA4C1E" w:rsidP="00507877">
            <w:pPr>
              <w:pStyle w:val="Pagrindinistekstas"/>
              <w:jc w:val="both"/>
            </w:pPr>
            <w:r w:rsidRPr="00E24724">
              <w:t>8.</w:t>
            </w:r>
          </w:p>
        </w:tc>
        <w:tc>
          <w:tcPr>
            <w:tcW w:w="8081" w:type="dxa"/>
          </w:tcPr>
          <w:p w14:paraId="4A46220B" w14:textId="77777777" w:rsidR="00CA4C1E" w:rsidRPr="00E24724" w:rsidRDefault="00CA4C1E" w:rsidP="00507877">
            <w:pPr>
              <w:pStyle w:val="Pagrindinistekstas"/>
              <w:jc w:val="both"/>
            </w:pPr>
            <w:r w:rsidRPr="00E24724">
              <w:t>kompensuoti ūkininkams ir žemės ūkio įmonėms žvyro (0/32 frakcijos), panaudoto savivaldybės vietinės reikšmės viešųjų kelių (toliai – vietinių kelių) remontui, pirkimo išlaidoms.</w:t>
            </w:r>
          </w:p>
        </w:tc>
        <w:tc>
          <w:tcPr>
            <w:tcW w:w="1418" w:type="dxa"/>
          </w:tcPr>
          <w:p w14:paraId="4A46220C" w14:textId="77777777" w:rsidR="00CA4C1E" w:rsidRPr="00E24724" w:rsidRDefault="00CA4C1E" w:rsidP="00507877">
            <w:pPr>
              <w:pStyle w:val="Pagrindinistekstas"/>
              <w:jc w:val="right"/>
              <w:rPr>
                <w:bCs/>
              </w:rPr>
            </w:pPr>
            <w:r w:rsidRPr="00E24724">
              <w:rPr>
                <w:bCs/>
              </w:rPr>
              <w:t>0</w:t>
            </w:r>
          </w:p>
        </w:tc>
        <w:tc>
          <w:tcPr>
            <w:tcW w:w="1276" w:type="dxa"/>
          </w:tcPr>
          <w:p w14:paraId="4A46220D" w14:textId="77777777" w:rsidR="00CA4C1E" w:rsidRPr="00E24724" w:rsidRDefault="00CA4C1E" w:rsidP="00507877">
            <w:pPr>
              <w:pStyle w:val="Pagrindinistekstas"/>
              <w:jc w:val="right"/>
              <w:rPr>
                <w:bCs/>
              </w:rPr>
            </w:pPr>
            <w:r w:rsidRPr="00E24724">
              <w:rPr>
                <w:bCs/>
              </w:rPr>
              <w:t>0</w:t>
            </w:r>
          </w:p>
        </w:tc>
        <w:tc>
          <w:tcPr>
            <w:tcW w:w="1134" w:type="dxa"/>
          </w:tcPr>
          <w:p w14:paraId="4A46220E" w14:textId="77777777" w:rsidR="00CA4C1E" w:rsidRPr="00E24724" w:rsidRDefault="00CA4C1E" w:rsidP="00507877">
            <w:pPr>
              <w:pStyle w:val="Pagrindinistekstas"/>
              <w:jc w:val="right"/>
              <w:rPr>
                <w:bCs/>
              </w:rPr>
            </w:pPr>
            <w:r w:rsidRPr="00E24724">
              <w:rPr>
                <w:bCs/>
              </w:rPr>
              <w:t>0</w:t>
            </w:r>
          </w:p>
        </w:tc>
        <w:tc>
          <w:tcPr>
            <w:tcW w:w="2835" w:type="dxa"/>
          </w:tcPr>
          <w:p w14:paraId="4A46220F" w14:textId="77777777" w:rsidR="00CA4C1E" w:rsidRPr="00E24724" w:rsidRDefault="00CA4C1E" w:rsidP="00507877">
            <w:pPr>
              <w:pStyle w:val="Pagrindinistekstas"/>
              <w:jc w:val="right"/>
              <w:rPr>
                <w:bCs/>
              </w:rPr>
            </w:pPr>
          </w:p>
        </w:tc>
      </w:tr>
      <w:tr w:rsidR="00CA4C1E" w:rsidRPr="00E24724" w14:paraId="4A462217" w14:textId="77777777" w:rsidTr="00292DF8">
        <w:trPr>
          <w:trHeight w:val="586"/>
        </w:trPr>
        <w:tc>
          <w:tcPr>
            <w:tcW w:w="708" w:type="dxa"/>
          </w:tcPr>
          <w:p w14:paraId="4A462211" w14:textId="77777777" w:rsidR="00CA4C1E" w:rsidRPr="00E24724" w:rsidRDefault="00CA4C1E" w:rsidP="00507877">
            <w:pPr>
              <w:pStyle w:val="Pagrindinistekstas"/>
              <w:jc w:val="both"/>
            </w:pPr>
            <w:r w:rsidRPr="00E24724">
              <w:t>Iš viso:</w:t>
            </w:r>
          </w:p>
        </w:tc>
        <w:tc>
          <w:tcPr>
            <w:tcW w:w="8081" w:type="dxa"/>
          </w:tcPr>
          <w:p w14:paraId="4A462212" w14:textId="77777777" w:rsidR="00CA4C1E" w:rsidRPr="00E24724" w:rsidRDefault="00CA4C1E" w:rsidP="00507877">
            <w:pPr>
              <w:pStyle w:val="Pagrindinistekstas"/>
              <w:jc w:val="both"/>
              <w:rPr>
                <w:bCs/>
              </w:rPr>
            </w:pPr>
          </w:p>
        </w:tc>
        <w:tc>
          <w:tcPr>
            <w:tcW w:w="1418" w:type="dxa"/>
          </w:tcPr>
          <w:p w14:paraId="4A462213" w14:textId="77777777" w:rsidR="00CA4C1E" w:rsidRPr="00E24724" w:rsidRDefault="00CA4C1E" w:rsidP="00507877">
            <w:pPr>
              <w:pStyle w:val="Pagrindinistekstas"/>
              <w:jc w:val="right"/>
              <w:rPr>
                <w:bCs/>
              </w:rPr>
            </w:pPr>
            <w:r w:rsidRPr="00E24724">
              <w:rPr>
                <w:b/>
                <w:bCs/>
              </w:rPr>
              <w:t>70 000,00</w:t>
            </w:r>
          </w:p>
        </w:tc>
        <w:tc>
          <w:tcPr>
            <w:tcW w:w="1276" w:type="dxa"/>
          </w:tcPr>
          <w:p w14:paraId="4A462214" w14:textId="77777777" w:rsidR="00CA4C1E" w:rsidRPr="00E24724" w:rsidRDefault="00CA4C1E" w:rsidP="00507877">
            <w:pPr>
              <w:pStyle w:val="Pagrindinistekstas"/>
              <w:jc w:val="right"/>
              <w:rPr>
                <w:b/>
                <w:bCs/>
              </w:rPr>
            </w:pPr>
            <w:r w:rsidRPr="00E24724">
              <w:rPr>
                <w:b/>
                <w:bCs/>
              </w:rPr>
              <w:t>70 000,00</w:t>
            </w:r>
          </w:p>
        </w:tc>
        <w:tc>
          <w:tcPr>
            <w:tcW w:w="1134" w:type="dxa"/>
          </w:tcPr>
          <w:p w14:paraId="4A462215" w14:textId="77777777" w:rsidR="00CA4C1E" w:rsidRPr="00E24724" w:rsidRDefault="00CA4C1E" w:rsidP="00507877">
            <w:pPr>
              <w:pStyle w:val="Pagrindinistekstas"/>
              <w:jc w:val="right"/>
              <w:rPr>
                <w:b/>
                <w:bCs/>
              </w:rPr>
            </w:pPr>
            <w:r w:rsidRPr="00E24724">
              <w:rPr>
                <w:b/>
                <w:bCs/>
              </w:rPr>
              <w:t>100,00</w:t>
            </w:r>
          </w:p>
        </w:tc>
        <w:tc>
          <w:tcPr>
            <w:tcW w:w="2835" w:type="dxa"/>
          </w:tcPr>
          <w:p w14:paraId="4A462216" w14:textId="77777777" w:rsidR="00CA4C1E" w:rsidRPr="00E24724" w:rsidRDefault="00CA4C1E" w:rsidP="00507877">
            <w:pPr>
              <w:pStyle w:val="Pagrindinistekstas"/>
              <w:jc w:val="right"/>
              <w:rPr>
                <w:bCs/>
              </w:rPr>
            </w:pPr>
          </w:p>
        </w:tc>
      </w:tr>
    </w:tbl>
    <w:p w14:paraId="4A462218" w14:textId="77777777" w:rsidR="00CA4C1E" w:rsidRPr="00E24724" w:rsidRDefault="00CA4C1E" w:rsidP="00CA4C1E">
      <w:pPr>
        <w:rPr>
          <w:lang w:val="lt-LT"/>
        </w:rPr>
      </w:pPr>
    </w:p>
    <w:p w14:paraId="4A462219" w14:textId="77777777" w:rsidR="00CA4C1E" w:rsidRPr="00E24724" w:rsidRDefault="00CA4C1E" w:rsidP="00CA4C1E">
      <w:pPr>
        <w:jc w:val="center"/>
        <w:rPr>
          <w:b/>
          <w:sz w:val="24"/>
          <w:szCs w:val="24"/>
          <w:lang w:val="lt-LT"/>
        </w:rPr>
      </w:pPr>
    </w:p>
    <w:p w14:paraId="4A46221A" w14:textId="77777777" w:rsidR="00CA4C1E" w:rsidRPr="00E24724" w:rsidRDefault="00CA4C1E" w:rsidP="00CA4C1E">
      <w:pPr>
        <w:jc w:val="center"/>
        <w:rPr>
          <w:b/>
          <w:sz w:val="24"/>
          <w:szCs w:val="24"/>
          <w:lang w:val="lt-LT"/>
        </w:rPr>
      </w:pPr>
    </w:p>
    <w:p w14:paraId="4A46221B" w14:textId="77777777" w:rsidR="00CA4C1E" w:rsidRPr="00E24724" w:rsidRDefault="00CA4C1E" w:rsidP="00CA4C1E">
      <w:pPr>
        <w:jc w:val="center"/>
        <w:rPr>
          <w:b/>
          <w:sz w:val="24"/>
          <w:szCs w:val="24"/>
          <w:lang w:val="lt-LT"/>
        </w:rPr>
      </w:pPr>
      <w:r w:rsidRPr="00E24724">
        <w:rPr>
          <w:b/>
          <w:sz w:val="24"/>
          <w:szCs w:val="24"/>
          <w:lang w:val="lt-LT"/>
        </w:rPr>
        <w:t>DETALI 2022 METŲ KAIMO PROGRAMOS ATASKAITA</w:t>
      </w:r>
    </w:p>
    <w:p w14:paraId="4A46221C" w14:textId="77777777" w:rsidR="00CA4C1E" w:rsidRPr="00E24724" w:rsidRDefault="00CA4C1E" w:rsidP="00CA4C1E">
      <w:pPr>
        <w:jc w:val="center"/>
        <w:rPr>
          <w:b/>
          <w:sz w:val="24"/>
          <w:szCs w:val="24"/>
          <w:lang w:val="lt-LT"/>
        </w:rPr>
      </w:pPr>
    </w:p>
    <w:tbl>
      <w:tblPr>
        <w:tblStyle w:val="Lentelstinklelis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5787"/>
        <w:gridCol w:w="7258"/>
        <w:gridCol w:w="1208"/>
      </w:tblGrid>
      <w:tr w:rsidR="00CA4C1E" w:rsidRPr="00E24724" w14:paraId="4A462221" w14:textId="77777777" w:rsidTr="00507877">
        <w:tc>
          <w:tcPr>
            <w:tcW w:w="709" w:type="dxa"/>
          </w:tcPr>
          <w:p w14:paraId="4A46221D" w14:textId="77777777" w:rsidR="00CA4C1E" w:rsidRPr="00E24724" w:rsidRDefault="00CA4C1E" w:rsidP="00507877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E24724">
              <w:rPr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5787" w:type="dxa"/>
          </w:tcPr>
          <w:p w14:paraId="4A46221E" w14:textId="77777777" w:rsidR="00CA4C1E" w:rsidRPr="00E24724" w:rsidRDefault="00CA4C1E" w:rsidP="00507877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E24724">
              <w:rPr>
                <w:b/>
                <w:sz w:val="24"/>
                <w:szCs w:val="24"/>
                <w:lang w:val="lt-LT"/>
              </w:rPr>
              <w:t>Priemonė</w:t>
            </w:r>
          </w:p>
        </w:tc>
        <w:tc>
          <w:tcPr>
            <w:tcW w:w="7258" w:type="dxa"/>
          </w:tcPr>
          <w:p w14:paraId="4A46221F" w14:textId="77777777" w:rsidR="00CA4C1E" w:rsidRPr="00E24724" w:rsidRDefault="00CA4C1E" w:rsidP="00507877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E24724">
              <w:rPr>
                <w:b/>
                <w:sz w:val="24"/>
                <w:szCs w:val="24"/>
                <w:lang w:val="lt-LT"/>
              </w:rPr>
              <w:t>Išlaidos</w:t>
            </w:r>
          </w:p>
        </w:tc>
        <w:tc>
          <w:tcPr>
            <w:tcW w:w="1208" w:type="dxa"/>
          </w:tcPr>
          <w:p w14:paraId="4A462220" w14:textId="77777777" w:rsidR="00CA4C1E" w:rsidRPr="00E24724" w:rsidRDefault="00CA4C1E" w:rsidP="00507877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E24724">
              <w:rPr>
                <w:b/>
                <w:sz w:val="24"/>
                <w:szCs w:val="24"/>
                <w:lang w:val="lt-LT"/>
              </w:rPr>
              <w:t xml:space="preserve">Suma, </w:t>
            </w:r>
            <w:proofErr w:type="spellStart"/>
            <w:r w:rsidRPr="00E24724">
              <w:rPr>
                <w:b/>
                <w:sz w:val="24"/>
                <w:szCs w:val="24"/>
                <w:lang w:val="lt-LT"/>
              </w:rPr>
              <w:t>Eur</w:t>
            </w:r>
            <w:proofErr w:type="spellEnd"/>
            <w:r w:rsidRPr="00E24724">
              <w:rPr>
                <w:b/>
                <w:sz w:val="24"/>
                <w:szCs w:val="24"/>
                <w:lang w:val="lt-LT"/>
              </w:rPr>
              <w:t>.</w:t>
            </w:r>
          </w:p>
        </w:tc>
      </w:tr>
      <w:tr w:rsidR="00CA4C1E" w:rsidRPr="00E24724" w14:paraId="4A462228" w14:textId="77777777" w:rsidTr="00507877">
        <w:tc>
          <w:tcPr>
            <w:tcW w:w="709" w:type="dxa"/>
          </w:tcPr>
          <w:p w14:paraId="4A462222" w14:textId="77777777" w:rsidR="00CA4C1E" w:rsidRPr="00E24724" w:rsidRDefault="00CA4C1E" w:rsidP="00507877">
            <w:pPr>
              <w:jc w:val="center"/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5787" w:type="dxa"/>
          </w:tcPr>
          <w:p w14:paraId="4A462223" w14:textId="29C13D90" w:rsidR="00CA4C1E" w:rsidRPr="00E24724" w:rsidRDefault="00CA4C1E" w:rsidP="00E24724">
            <w:pPr>
              <w:jc w:val="both"/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 xml:space="preserve">Žemdirbių švietėjiškai veiklai: seminarams, lauko dienoms, </w:t>
            </w:r>
            <w:proofErr w:type="spellStart"/>
            <w:r w:rsidRPr="00E24724">
              <w:rPr>
                <w:sz w:val="24"/>
                <w:szCs w:val="24"/>
                <w:lang w:val="lt-LT"/>
              </w:rPr>
              <w:t>inovatyvių</w:t>
            </w:r>
            <w:proofErr w:type="spellEnd"/>
            <w:r w:rsidRPr="00E24724">
              <w:rPr>
                <w:sz w:val="24"/>
                <w:szCs w:val="24"/>
                <w:lang w:val="lt-LT"/>
              </w:rPr>
              <w:t xml:space="preserve"> žemės ūkio objektų lankymo išlaidoms padengti, kitiems </w:t>
            </w:r>
            <w:proofErr w:type="spellStart"/>
            <w:r w:rsidRPr="00E24724">
              <w:rPr>
                <w:sz w:val="24"/>
                <w:szCs w:val="24"/>
                <w:lang w:val="lt-LT"/>
              </w:rPr>
              <w:t>verslumą</w:t>
            </w:r>
            <w:proofErr w:type="spellEnd"/>
            <w:r w:rsidRPr="00E24724">
              <w:rPr>
                <w:sz w:val="24"/>
                <w:szCs w:val="24"/>
                <w:lang w:val="lt-LT"/>
              </w:rPr>
              <w:t xml:space="preserve"> ugdantiems rengini</w:t>
            </w:r>
            <w:r w:rsidR="003B0BED">
              <w:rPr>
                <w:sz w:val="24"/>
                <w:szCs w:val="24"/>
                <w:lang w:val="lt-LT"/>
              </w:rPr>
              <w:t xml:space="preserve">ams ir priemonėms organizuoti, </w:t>
            </w:r>
            <w:r w:rsidRPr="00E24724">
              <w:rPr>
                <w:sz w:val="24"/>
                <w:szCs w:val="24"/>
                <w:lang w:val="lt-LT"/>
              </w:rPr>
              <w:t xml:space="preserve">išvykoms į mokymus, parodas, muges apmokėti, rajono žemdirbių pagerbimo šventėms organizuoti, padengti dalyvavimo respublikiniuose žemdirbių renginiuose išlaidoms, dalyvių skatinamiesiems prizams;           </w:t>
            </w:r>
          </w:p>
          <w:p w14:paraId="4A462224" w14:textId="77777777" w:rsidR="00CA4C1E" w:rsidRPr="00E24724" w:rsidRDefault="00CA4C1E" w:rsidP="00E24724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258" w:type="dxa"/>
          </w:tcPr>
          <w:p w14:paraId="4A462225" w14:textId="77777777" w:rsidR="00CA4C1E" w:rsidRPr="00E24724" w:rsidRDefault="00CA4C1E" w:rsidP="00E24724">
            <w:pPr>
              <w:jc w:val="both"/>
              <w:rPr>
                <w:sz w:val="24"/>
                <w:szCs w:val="24"/>
                <w:lang w:val="lt-LT"/>
              </w:rPr>
            </w:pPr>
            <w:r w:rsidRPr="00E24724">
              <w:rPr>
                <w:b/>
                <w:sz w:val="24"/>
                <w:szCs w:val="24"/>
                <w:lang w:val="lt-LT"/>
              </w:rPr>
              <w:t xml:space="preserve"> </w:t>
            </w:r>
            <w:r w:rsidRPr="00E24724">
              <w:rPr>
                <w:sz w:val="24"/>
                <w:szCs w:val="24"/>
                <w:lang w:val="lt-LT"/>
              </w:rPr>
              <w:t>Konkurso ,,</w:t>
            </w:r>
            <w:r w:rsidR="00F926DB" w:rsidRPr="00E24724">
              <w:rPr>
                <w:sz w:val="24"/>
                <w:szCs w:val="24"/>
                <w:lang w:val="lt-LT"/>
              </w:rPr>
              <w:t>Pažangiausi metų ūkiai</w:t>
            </w:r>
            <w:r w:rsidRPr="00E24724">
              <w:rPr>
                <w:sz w:val="24"/>
                <w:szCs w:val="24"/>
                <w:lang w:val="lt-LT"/>
              </w:rPr>
              <w:t xml:space="preserve"> – 2022“ šventės organizavimui.</w:t>
            </w:r>
          </w:p>
          <w:p w14:paraId="4A462226" w14:textId="77777777" w:rsidR="00CA4C1E" w:rsidRPr="00E24724" w:rsidRDefault="00CA4C1E" w:rsidP="00E24724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ab/>
            </w:r>
          </w:p>
        </w:tc>
        <w:tc>
          <w:tcPr>
            <w:tcW w:w="1208" w:type="dxa"/>
          </w:tcPr>
          <w:p w14:paraId="4A462227" w14:textId="77777777" w:rsidR="00CA4C1E" w:rsidRPr="00E24724" w:rsidRDefault="00CA4C1E" w:rsidP="00507877">
            <w:pPr>
              <w:rPr>
                <w:b/>
                <w:sz w:val="24"/>
                <w:szCs w:val="24"/>
                <w:lang w:val="lt-LT"/>
              </w:rPr>
            </w:pPr>
            <w:r w:rsidRPr="00E24724">
              <w:rPr>
                <w:b/>
                <w:sz w:val="24"/>
                <w:szCs w:val="24"/>
                <w:lang w:val="lt-LT"/>
              </w:rPr>
              <w:t>4 000,00</w:t>
            </w:r>
          </w:p>
        </w:tc>
      </w:tr>
      <w:tr w:rsidR="00CA4C1E" w:rsidRPr="00E24724" w14:paraId="4A46222E" w14:textId="77777777" w:rsidTr="00507877">
        <w:tc>
          <w:tcPr>
            <w:tcW w:w="709" w:type="dxa"/>
          </w:tcPr>
          <w:p w14:paraId="4A462229" w14:textId="77777777" w:rsidR="00CA4C1E" w:rsidRPr="00E24724" w:rsidRDefault="00CA4C1E" w:rsidP="00507877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>2</w:t>
            </w:r>
            <w:r w:rsidRPr="00E24724">
              <w:rPr>
                <w:b/>
                <w:sz w:val="24"/>
                <w:szCs w:val="24"/>
                <w:lang w:val="lt-LT"/>
              </w:rPr>
              <w:t>.</w:t>
            </w:r>
          </w:p>
        </w:tc>
        <w:tc>
          <w:tcPr>
            <w:tcW w:w="5787" w:type="dxa"/>
          </w:tcPr>
          <w:p w14:paraId="4A46222A" w14:textId="77777777" w:rsidR="00CA4C1E" w:rsidRPr="00E24724" w:rsidRDefault="00CA4C1E" w:rsidP="00507877">
            <w:pPr>
              <w:pStyle w:val="Pagrindinistekstas"/>
              <w:jc w:val="both"/>
            </w:pPr>
            <w:r w:rsidRPr="00E24724">
              <w:t xml:space="preserve">jaunųjų ūkininkų būrelių veiklai skatinti mokyklose; </w:t>
            </w:r>
          </w:p>
        </w:tc>
        <w:tc>
          <w:tcPr>
            <w:tcW w:w="7258" w:type="dxa"/>
          </w:tcPr>
          <w:p w14:paraId="4A46222C" w14:textId="08EE11CE" w:rsidR="00CA4C1E" w:rsidRPr="00E24724" w:rsidRDefault="00CA4C1E" w:rsidP="00507877">
            <w:pPr>
              <w:jc w:val="both"/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>Šventinė viktorina ,,Mažasis ūkininkas</w:t>
            </w:r>
            <w:r w:rsidR="00E24724" w:rsidRPr="00E24724"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1208" w:type="dxa"/>
          </w:tcPr>
          <w:p w14:paraId="4A46222D" w14:textId="77777777" w:rsidR="00CA4C1E" w:rsidRPr="00E24724" w:rsidRDefault="00CA4C1E" w:rsidP="00507877">
            <w:pPr>
              <w:rPr>
                <w:b/>
                <w:sz w:val="24"/>
                <w:szCs w:val="24"/>
                <w:lang w:val="lt-LT"/>
              </w:rPr>
            </w:pPr>
            <w:r w:rsidRPr="00E24724">
              <w:rPr>
                <w:b/>
                <w:sz w:val="24"/>
                <w:szCs w:val="24"/>
                <w:lang w:val="lt-LT"/>
              </w:rPr>
              <w:t>850,00</w:t>
            </w:r>
          </w:p>
        </w:tc>
      </w:tr>
      <w:tr w:rsidR="00CA4C1E" w:rsidRPr="00E24724" w14:paraId="4A462234" w14:textId="77777777" w:rsidTr="00507877">
        <w:trPr>
          <w:trHeight w:val="1218"/>
        </w:trPr>
        <w:tc>
          <w:tcPr>
            <w:tcW w:w="709" w:type="dxa"/>
          </w:tcPr>
          <w:p w14:paraId="4A46222F" w14:textId="77777777" w:rsidR="00CA4C1E" w:rsidRPr="00E24724" w:rsidRDefault="00CA4C1E" w:rsidP="00507877">
            <w:pPr>
              <w:jc w:val="center"/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5787" w:type="dxa"/>
          </w:tcPr>
          <w:p w14:paraId="4A462230" w14:textId="77777777" w:rsidR="00CA4C1E" w:rsidRPr="00E24724" w:rsidRDefault="00CA4C1E" w:rsidP="00507877">
            <w:pPr>
              <w:pStyle w:val="Pagrindinistekstas"/>
              <w:jc w:val="both"/>
            </w:pPr>
            <w:r w:rsidRPr="00E24724">
              <w:t>žemės ūkio subjektams, įsiregistravusiems žemės ūkio ir kaimo verslo registre, išimtinais atvejais (negavus paramos iš kitur) prarasto turto nuostoliams iš dalies kompensuoti (gaisrai ir kt. nelaimės);</w:t>
            </w:r>
          </w:p>
        </w:tc>
        <w:tc>
          <w:tcPr>
            <w:tcW w:w="7258" w:type="dxa"/>
          </w:tcPr>
          <w:p w14:paraId="4A462231" w14:textId="77777777" w:rsidR="00CA4C1E" w:rsidRPr="00E24724" w:rsidRDefault="00CA4C1E" w:rsidP="00507877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4A462232" w14:textId="77777777" w:rsidR="00CA4C1E" w:rsidRPr="00E24724" w:rsidRDefault="00CA4C1E" w:rsidP="00507877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208" w:type="dxa"/>
          </w:tcPr>
          <w:p w14:paraId="4A462233" w14:textId="77777777" w:rsidR="00CA4C1E" w:rsidRPr="00E24724" w:rsidRDefault="00CA4C1E" w:rsidP="00507877">
            <w:pPr>
              <w:rPr>
                <w:b/>
                <w:sz w:val="24"/>
                <w:szCs w:val="24"/>
                <w:lang w:val="lt-LT"/>
              </w:rPr>
            </w:pPr>
            <w:r w:rsidRPr="00E24724">
              <w:rPr>
                <w:b/>
                <w:sz w:val="24"/>
                <w:szCs w:val="24"/>
                <w:lang w:val="lt-LT"/>
              </w:rPr>
              <w:t>0</w:t>
            </w:r>
          </w:p>
        </w:tc>
      </w:tr>
      <w:tr w:rsidR="00CA4C1E" w:rsidRPr="00E24724" w14:paraId="4A46223A" w14:textId="77777777" w:rsidTr="00507877">
        <w:tc>
          <w:tcPr>
            <w:tcW w:w="709" w:type="dxa"/>
          </w:tcPr>
          <w:p w14:paraId="302DBDF7" w14:textId="77777777" w:rsidR="003B0BED" w:rsidRDefault="003B0BED" w:rsidP="00507877">
            <w:pPr>
              <w:jc w:val="center"/>
              <w:rPr>
                <w:sz w:val="24"/>
                <w:szCs w:val="24"/>
                <w:lang w:val="lt-LT"/>
              </w:rPr>
            </w:pPr>
          </w:p>
          <w:p w14:paraId="4A462235" w14:textId="77777777" w:rsidR="00CA4C1E" w:rsidRPr="00E24724" w:rsidRDefault="00CA4C1E" w:rsidP="00507877">
            <w:pPr>
              <w:jc w:val="center"/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lastRenderedPageBreak/>
              <w:t>4.</w:t>
            </w:r>
          </w:p>
        </w:tc>
        <w:tc>
          <w:tcPr>
            <w:tcW w:w="5787" w:type="dxa"/>
          </w:tcPr>
          <w:p w14:paraId="65DD740F" w14:textId="78578A84" w:rsidR="003B0BED" w:rsidRDefault="003B0BED" w:rsidP="00507877">
            <w:pPr>
              <w:pStyle w:val="Pagrindinistekstas"/>
              <w:jc w:val="both"/>
            </w:pPr>
            <w:bookmarkStart w:id="0" w:name="_GoBack"/>
            <w:bookmarkEnd w:id="0"/>
          </w:p>
          <w:p w14:paraId="4A462236" w14:textId="7BBA60A7" w:rsidR="00CA4C1E" w:rsidRPr="00E24724" w:rsidRDefault="00CA4C1E" w:rsidP="00507877">
            <w:pPr>
              <w:pStyle w:val="Pagrindinistekstas"/>
              <w:jc w:val="both"/>
            </w:pPr>
            <w:r w:rsidRPr="00E24724">
              <w:lastRenderedPageBreak/>
              <w:t>Rokiškio rajono asociacijų komunalinių patarnavimų ir patalpų nuomos išlaidoms pagal KP komisijos patvirtintą sąmatą padengti;</w:t>
            </w:r>
          </w:p>
        </w:tc>
        <w:tc>
          <w:tcPr>
            <w:tcW w:w="7258" w:type="dxa"/>
          </w:tcPr>
          <w:p w14:paraId="381AD483" w14:textId="77777777" w:rsidR="003B0BED" w:rsidRDefault="003B0BED" w:rsidP="00507877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4A462237" w14:textId="77777777" w:rsidR="00CA4C1E" w:rsidRPr="00E24724" w:rsidRDefault="00CA4C1E" w:rsidP="00507877">
            <w:pPr>
              <w:jc w:val="both"/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lastRenderedPageBreak/>
              <w:t xml:space="preserve">Rokiškio rajono </w:t>
            </w:r>
            <w:r w:rsidR="00E35121" w:rsidRPr="00E24724">
              <w:rPr>
                <w:sz w:val="24"/>
                <w:szCs w:val="24"/>
                <w:lang w:val="lt-LT"/>
              </w:rPr>
              <w:t>ū</w:t>
            </w:r>
            <w:r w:rsidRPr="00E24724">
              <w:rPr>
                <w:sz w:val="24"/>
                <w:szCs w:val="24"/>
                <w:lang w:val="lt-LT"/>
              </w:rPr>
              <w:t>kininkų sąjungos komunalinių patarnavimų ir patalpų nuomos išlaid</w:t>
            </w:r>
            <w:r w:rsidR="00E35121" w:rsidRPr="00E24724">
              <w:rPr>
                <w:sz w:val="24"/>
                <w:szCs w:val="24"/>
                <w:lang w:val="lt-LT"/>
              </w:rPr>
              <w:t>ų kompensavimas</w:t>
            </w:r>
            <w:r w:rsidRPr="00E24724">
              <w:rPr>
                <w:sz w:val="24"/>
                <w:szCs w:val="24"/>
                <w:lang w:val="lt-LT"/>
              </w:rPr>
              <w:t>.</w:t>
            </w:r>
          </w:p>
          <w:p w14:paraId="4A462238" w14:textId="77777777" w:rsidR="00CA4C1E" w:rsidRPr="00E24724" w:rsidRDefault="00CA4C1E" w:rsidP="00507877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208" w:type="dxa"/>
          </w:tcPr>
          <w:p w14:paraId="4A462239" w14:textId="77777777" w:rsidR="00CA4C1E" w:rsidRPr="00E24724" w:rsidRDefault="00CA4C1E" w:rsidP="00507877">
            <w:pPr>
              <w:rPr>
                <w:b/>
                <w:sz w:val="24"/>
                <w:szCs w:val="24"/>
                <w:lang w:val="lt-LT"/>
              </w:rPr>
            </w:pPr>
            <w:r w:rsidRPr="00E24724">
              <w:rPr>
                <w:b/>
                <w:sz w:val="24"/>
                <w:szCs w:val="24"/>
                <w:lang w:val="lt-LT"/>
              </w:rPr>
              <w:lastRenderedPageBreak/>
              <w:t>2 552,00</w:t>
            </w:r>
          </w:p>
        </w:tc>
      </w:tr>
      <w:tr w:rsidR="00CA4C1E" w:rsidRPr="00E24724" w14:paraId="4A46223F" w14:textId="77777777" w:rsidTr="00507877">
        <w:tc>
          <w:tcPr>
            <w:tcW w:w="709" w:type="dxa"/>
          </w:tcPr>
          <w:p w14:paraId="4A46223B" w14:textId="77777777" w:rsidR="00CA4C1E" w:rsidRPr="00E24724" w:rsidRDefault="00CA4C1E" w:rsidP="00507877">
            <w:pPr>
              <w:jc w:val="center"/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lastRenderedPageBreak/>
              <w:t>5.</w:t>
            </w:r>
          </w:p>
        </w:tc>
        <w:tc>
          <w:tcPr>
            <w:tcW w:w="5787" w:type="dxa"/>
          </w:tcPr>
          <w:p w14:paraId="4A46223C" w14:textId="77777777" w:rsidR="00CA4C1E" w:rsidRPr="00E24724" w:rsidRDefault="00CA4C1E" w:rsidP="00507877">
            <w:pPr>
              <w:pStyle w:val="Pagrindinistekstas"/>
              <w:jc w:val="both"/>
            </w:pPr>
            <w:r w:rsidRPr="00E24724">
              <w:t>naujai besisteigiančių, kaime veikiančių kooperatyvų ir / ar asociacijų registravimo išlaidoms, šių organizacijų įstatų, valdymo organų perregistravimui kompensuoti;</w:t>
            </w:r>
          </w:p>
        </w:tc>
        <w:tc>
          <w:tcPr>
            <w:tcW w:w="7258" w:type="dxa"/>
          </w:tcPr>
          <w:p w14:paraId="4A46223D" w14:textId="77777777" w:rsidR="00CA4C1E" w:rsidRPr="00E24724" w:rsidRDefault="00CA4C1E" w:rsidP="00507877">
            <w:pPr>
              <w:jc w:val="both"/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>Kompensuota keturioms bendruomeninėm</w:t>
            </w:r>
            <w:r w:rsidR="00C91B05" w:rsidRPr="00E24724">
              <w:rPr>
                <w:sz w:val="24"/>
                <w:szCs w:val="24"/>
                <w:lang w:val="lt-LT"/>
              </w:rPr>
              <w:t>s</w:t>
            </w:r>
            <w:r w:rsidRPr="00E24724">
              <w:rPr>
                <w:sz w:val="24"/>
                <w:szCs w:val="24"/>
                <w:lang w:val="lt-LT"/>
              </w:rPr>
              <w:t xml:space="preserve"> organizacijom</w:t>
            </w:r>
            <w:r w:rsidR="00C91B05" w:rsidRPr="00E24724">
              <w:rPr>
                <w:sz w:val="24"/>
                <w:szCs w:val="24"/>
                <w:lang w:val="lt-LT"/>
              </w:rPr>
              <w:t>s</w:t>
            </w:r>
            <w:r w:rsidRPr="00E24724">
              <w:rPr>
                <w:sz w:val="24"/>
                <w:szCs w:val="24"/>
                <w:lang w:val="lt-LT"/>
              </w:rPr>
              <w:t xml:space="preserve"> už duomenų keitimą registrų centre.</w:t>
            </w:r>
          </w:p>
        </w:tc>
        <w:tc>
          <w:tcPr>
            <w:tcW w:w="1208" w:type="dxa"/>
          </w:tcPr>
          <w:p w14:paraId="4A46223E" w14:textId="77777777" w:rsidR="00CA4C1E" w:rsidRPr="00E24724" w:rsidRDefault="00CA4C1E" w:rsidP="00507877">
            <w:pPr>
              <w:rPr>
                <w:b/>
                <w:sz w:val="24"/>
                <w:szCs w:val="24"/>
                <w:lang w:val="lt-LT"/>
              </w:rPr>
            </w:pPr>
            <w:r w:rsidRPr="00E24724">
              <w:rPr>
                <w:b/>
                <w:sz w:val="24"/>
                <w:szCs w:val="24"/>
                <w:lang w:val="lt-LT"/>
              </w:rPr>
              <w:t>222,59</w:t>
            </w:r>
          </w:p>
        </w:tc>
      </w:tr>
      <w:tr w:rsidR="00CA4C1E" w:rsidRPr="00E24724" w14:paraId="4A462246" w14:textId="77777777" w:rsidTr="00507877">
        <w:tc>
          <w:tcPr>
            <w:tcW w:w="709" w:type="dxa"/>
          </w:tcPr>
          <w:p w14:paraId="4A462240" w14:textId="77777777" w:rsidR="00CA4C1E" w:rsidRPr="00E24724" w:rsidRDefault="00CA4C1E" w:rsidP="00507877">
            <w:pPr>
              <w:jc w:val="center"/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>6.</w:t>
            </w:r>
          </w:p>
        </w:tc>
        <w:tc>
          <w:tcPr>
            <w:tcW w:w="5787" w:type="dxa"/>
          </w:tcPr>
          <w:p w14:paraId="4A462241" w14:textId="77777777" w:rsidR="00CA4C1E" w:rsidRPr="00E24724" w:rsidRDefault="00CA4C1E" w:rsidP="00507877">
            <w:pPr>
              <w:pStyle w:val="Pagrindinistekstas"/>
            </w:pPr>
            <w:r w:rsidRPr="00E24724">
              <w:t>kompensuoti besikuriančių žemės ūkio kooperatyvų pirmų 5 metų veiklos administracines, projektų rengimo, patalpų nuomos ir kitas išlaidas, iki spalio 1 d. neatsiradus pareiškėjo pagal šią priemonę, lėšos naudojamos 6.8. punkte nurodytoms priemonėms;</w:t>
            </w:r>
          </w:p>
          <w:p w14:paraId="4A462242" w14:textId="77777777" w:rsidR="00CA4C1E" w:rsidRPr="00E24724" w:rsidRDefault="00CA4C1E" w:rsidP="00507877">
            <w:pPr>
              <w:pStyle w:val="Pagrindinistekstas"/>
            </w:pPr>
          </w:p>
        </w:tc>
        <w:tc>
          <w:tcPr>
            <w:tcW w:w="7258" w:type="dxa"/>
          </w:tcPr>
          <w:p w14:paraId="4A462243" w14:textId="0530956C" w:rsidR="00CA4C1E" w:rsidRPr="00E24724" w:rsidRDefault="00C91B05" w:rsidP="00507877">
            <w:pPr>
              <w:jc w:val="both"/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>Kompensuota</w:t>
            </w:r>
            <w:r w:rsidR="00CA4C1E" w:rsidRPr="00E24724">
              <w:rPr>
                <w:sz w:val="24"/>
                <w:szCs w:val="24"/>
                <w:lang w:val="lt-LT"/>
              </w:rPr>
              <w:t xml:space="preserve"> žemės ūkio kooperatyvui </w:t>
            </w:r>
            <w:r w:rsidRPr="00E24724">
              <w:rPr>
                <w:sz w:val="24"/>
                <w:szCs w:val="24"/>
                <w:lang w:val="lt-LT"/>
              </w:rPr>
              <w:t>,,</w:t>
            </w:r>
            <w:proofErr w:type="spellStart"/>
            <w:r w:rsidRPr="00E24724">
              <w:rPr>
                <w:sz w:val="24"/>
                <w:szCs w:val="24"/>
                <w:lang w:val="lt-LT"/>
              </w:rPr>
              <w:t>Agroaruodai</w:t>
            </w:r>
            <w:proofErr w:type="spellEnd"/>
            <w:r w:rsidR="00E24724" w:rsidRPr="00E24724">
              <w:rPr>
                <w:sz w:val="24"/>
                <w:szCs w:val="24"/>
                <w:lang w:val="lt-LT"/>
              </w:rPr>
              <w:t>“</w:t>
            </w:r>
            <w:r w:rsidRPr="00E24724">
              <w:rPr>
                <w:sz w:val="24"/>
                <w:szCs w:val="24"/>
                <w:lang w:val="lt-LT"/>
              </w:rPr>
              <w:t xml:space="preserve"> </w:t>
            </w:r>
            <w:r w:rsidR="00F926DB" w:rsidRPr="00E24724">
              <w:rPr>
                <w:sz w:val="24"/>
                <w:szCs w:val="24"/>
                <w:lang w:val="lt-LT"/>
              </w:rPr>
              <w:t xml:space="preserve">antrų veiklos metų </w:t>
            </w:r>
            <w:r w:rsidR="00CA4C1E" w:rsidRPr="00E24724">
              <w:rPr>
                <w:sz w:val="24"/>
                <w:szCs w:val="24"/>
                <w:lang w:val="lt-LT"/>
              </w:rPr>
              <w:t>admini</w:t>
            </w:r>
            <w:r w:rsidRPr="00E24724">
              <w:rPr>
                <w:sz w:val="24"/>
                <w:szCs w:val="24"/>
                <w:lang w:val="lt-LT"/>
              </w:rPr>
              <w:t>stravimo išlaidos.</w:t>
            </w:r>
          </w:p>
          <w:p w14:paraId="4A462244" w14:textId="77777777" w:rsidR="00CA4C1E" w:rsidRPr="00E24724" w:rsidRDefault="00CA4C1E" w:rsidP="00507877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208" w:type="dxa"/>
          </w:tcPr>
          <w:p w14:paraId="4A462245" w14:textId="77777777" w:rsidR="00CA4C1E" w:rsidRPr="00E24724" w:rsidRDefault="00CA4C1E" w:rsidP="00507877">
            <w:pPr>
              <w:rPr>
                <w:b/>
                <w:sz w:val="24"/>
                <w:szCs w:val="24"/>
                <w:lang w:val="lt-LT"/>
              </w:rPr>
            </w:pPr>
            <w:r w:rsidRPr="00E24724">
              <w:rPr>
                <w:b/>
                <w:sz w:val="24"/>
                <w:szCs w:val="24"/>
                <w:lang w:val="lt-LT"/>
              </w:rPr>
              <w:t>1 200,00</w:t>
            </w:r>
          </w:p>
        </w:tc>
      </w:tr>
      <w:tr w:rsidR="00CA4C1E" w:rsidRPr="00E24724" w14:paraId="4A46224B" w14:textId="77777777" w:rsidTr="00507877">
        <w:trPr>
          <w:trHeight w:val="562"/>
        </w:trPr>
        <w:tc>
          <w:tcPr>
            <w:tcW w:w="709" w:type="dxa"/>
          </w:tcPr>
          <w:p w14:paraId="4A462247" w14:textId="77777777" w:rsidR="00CA4C1E" w:rsidRPr="00E24724" w:rsidRDefault="00CA4C1E" w:rsidP="00507877">
            <w:pPr>
              <w:jc w:val="center"/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5787" w:type="dxa"/>
          </w:tcPr>
          <w:p w14:paraId="4A462248" w14:textId="77777777" w:rsidR="00CA4C1E" w:rsidRPr="00E24724" w:rsidRDefault="00CA4C1E" w:rsidP="00507877">
            <w:pPr>
              <w:pStyle w:val="Pagrindinistekstas"/>
              <w:jc w:val="both"/>
            </w:pPr>
            <w:r w:rsidRPr="00E24724">
              <w:t>Prisidėti prie melioracijos įrenginių gerinimo:</w:t>
            </w:r>
          </w:p>
        </w:tc>
        <w:tc>
          <w:tcPr>
            <w:tcW w:w="7258" w:type="dxa"/>
          </w:tcPr>
          <w:p w14:paraId="4A462249" w14:textId="77777777" w:rsidR="00CA4C1E" w:rsidRPr="00E24724" w:rsidRDefault="00CA4C1E" w:rsidP="00507877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208" w:type="dxa"/>
          </w:tcPr>
          <w:p w14:paraId="4A46224A" w14:textId="77777777" w:rsidR="00CA4C1E" w:rsidRPr="00E24724" w:rsidRDefault="00CA4C1E" w:rsidP="00507877">
            <w:pPr>
              <w:rPr>
                <w:b/>
                <w:sz w:val="24"/>
                <w:szCs w:val="24"/>
                <w:lang w:val="lt-LT"/>
              </w:rPr>
            </w:pPr>
            <w:r w:rsidRPr="00E24724">
              <w:rPr>
                <w:b/>
                <w:sz w:val="24"/>
                <w:szCs w:val="24"/>
                <w:lang w:val="lt-LT"/>
              </w:rPr>
              <w:t>61 175,41</w:t>
            </w:r>
          </w:p>
        </w:tc>
      </w:tr>
      <w:tr w:rsidR="00CA4C1E" w:rsidRPr="00E24724" w14:paraId="4A462250" w14:textId="77777777" w:rsidTr="00507877">
        <w:tc>
          <w:tcPr>
            <w:tcW w:w="709" w:type="dxa"/>
          </w:tcPr>
          <w:p w14:paraId="4A46224C" w14:textId="77777777" w:rsidR="00CA4C1E" w:rsidRPr="00E24724" w:rsidRDefault="00CA4C1E" w:rsidP="00507877">
            <w:pPr>
              <w:jc w:val="center"/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>7.1.</w:t>
            </w:r>
          </w:p>
        </w:tc>
        <w:tc>
          <w:tcPr>
            <w:tcW w:w="5787" w:type="dxa"/>
          </w:tcPr>
          <w:p w14:paraId="4A46224D" w14:textId="77777777" w:rsidR="00CA4C1E" w:rsidRPr="00E24724" w:rsidRDefault="00CA4C1E" w:rsidP="00507877">
            <w:pPr>
              <w:pStyle w:val="Pagrindinistekstas"/>
              <w:jc w:val="both"/>
            </w:pPr>
            <w:r w:rsidRPr="00E24724">
              <w:t>prisidėti prie avarinių melioracijos statinių gedimų rajono gyvenvietėse remonto, 40 proc. priemonės lėšų;</w:t>
            </w:r>
          </w:p>
        </w:tc>
        <w:tc>
          <w:tcPr>
            <w:tcW w:w="7258" w:type="dxa"/>
          </w:tcPr>
          <w:p w14:paraId="4A46224E" w14:textId="77777777" w:rsidR="00CA4C1E" w:rsidRPr="00E24724" w:rsidRDefault="00F926DB" w:rsidP="00F926DB">
            <w:pPr>
              <w:jc w:val="both"/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>M</w:t>
            </w:r>
            <w:r w:rsidR="00C91B05" w:rsidRPr="00E24724">
              <w:rPr>
                <w:sz w:val="24"/>
                <w:szCs w:val="24"/>
                <w:lang w:val="lt-LT"/>
              </w:rPr>
              <w:t xml:space="preserve">elioracijos statinių (drenažo sistemos) įrengimas Skemų k., Jaunystės g. 4, </w:t>
            </w:r>
            <w:r w:rsidRPr="00E24724">
              <w:rPr>
                <w:sz w:val="24"/>
                <w:szCs w:val="24"/>
                <w:lang w:val="lt-LT"/>
              </w:rPr>
              <w:t>Išspręstos įsisenėję Skemų kaimo bibliotekos ir bendruomenės pastato problemos dėl perteklinio paviršinio vandens teritorijoje - parengtas drenažo sistemos įrengimo projektas ir įvykdyti rangos darbai.</w:t>
            </w:r>
          </w:p>
        </w:tc>
        <w:tc>
          <w:tcPr>
            <w:tcW w:w="1208" w:type="dxa"/>
          </w:tcPr>
          <w:p w14:paraId="4A46224F" w14:textId="77777777" w:rsidR="00CA4C1E" w:rsidRPr="00E24724" w:rsidRDefault="00CA4C1E" w:rsidP="00507877">
            <w:pPr>
              <w:tabs>
                <w:tab w:val="right" w:pos="992"/>
              </w:tabs>
              <w:rPr>
                <w:b/>
                <w:sz w:val="24"/>
                <w:szCs w:val="24"/>
                <w:lang w:val="lt-LT"/>
              </w:rPr>
            </w:pPr>
            <w:r w:rsidRPr="00E24724">
              <w:rPr>
                <w:b/>
                <w:sz w:val="24"/>
                <w:szCs w:val="24"/>
                <w:lang w:val="lt-LT"/>
              </w:rPr>
              <w:t>20 618,19</w:t>
            </w:r>
          </w:p>
        </w:tc>
      </w:tr>
      <w:tr w:rsidR="00CA4C1E" w:rsidRPr="00E24724" w14:paraId="4A462255" w14:textId="77777777" w:rsidTr="00507877">
        <w:tc>
          <w:tcPr>
            <w:tcW w:w="709" w:type="dxa"/>
          </w:tcPr>
          <w:p w14:paraId="4A462251" w14:textId="77777777" w:rsidR="00CA4C1E" w:rsidRPr="00E24724" w:rsidRDefault="00CA4C1E" w:rsidP="00507877">
            <w:pPr>
              <w:tabs>
                <w:tab w:val="center" w:pos="246"/>
              </w:tabs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>7.2</w:t>
            </w:r>
          </w:p>
        </w:tc>
        <w:tc>
          <w:tcPr>
            <w:tcW w:w="5787" w:type="dxa"/>
          </w:tcPr>
          <w:p w14:paraId="4A462252" w14:textId="77777777" w:rsidR="00CA4C1E" w:rsidRPr="00E24724" w:rsidRDefault="00CA4C1E" w:rsidP="00507877">
            <w:pPr>
              <w:pStyle w:val="Pagrindinistekstas"/>
              <w:jc w:val="both"/>
            </w:pPr>
            <w:r w:rsidRPr="00E24724">
              <w:t xml:space="preserve">kompensuoti ūkininkų / žemės ūkio paskirties žemės savininkų išlaidas, patirtas šalinant melioracijos gedimus (išskyrus griovių priežiūros darbus), 60 proc. priemonės lėšų;  </w:t>
            </w:r>
          </w:p>
        </w:tc>
        <w:tc>
          <w:tcPr>
            <w:tcW w:w="7258" w:type="dxa"/>
          </w:tcPr>
          <w:p w14:paraId="4A462253" w14:textId="77777777" w:rsidR="00CA4C1E" w:rsidRPr="00E24724" w:rsidRDefault="00CA4C1E" w:rsidP="00F926DB">
            <w:pPr>
              <w:jc w:val="both"/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>84 ūkininkams kompensuota už patirtas išlaidas, šalinant melioracijos gedimus.</w:t>
            </w:r>
            <w:r w:rsidR="00F926DB" w:rsidRPr="00E24724">
              <w:rPr>
                <w:sz w:val="24"/>
                <w:szCs w:val="24"/>
                <w:lang w:val="lt-LT"/>
              </w:rPr>
              <w:t xml:space="preserve"> Neužtekus lėšų padarytoms išlaidoms pilnai kompensuoti,   </w:t>
            </w:r>
            <w:r w:rsidRPr="00E24724">
              <w:rPr>
                <w:sz w:val="24"/>
                <w:szCs w:val="24"/>
                <w:lang w:val="lt-LT"/>
              </w:rPr>
              <w:t>441,48 euro palikta apmokėjimui iš 2023 m. biudžeto</w:t>
            </w:r>
            <w:r w:rsidR="00F926DB" w:rsidRPr="00E24724">
              <w:rPr>
                <w:sz w:val="24"/>
                <w:szCs w:val="24"/>
                <w:lang w:val="lt-LT"/>
              </w:rPr>
              <w:t xml:space="preserve">. Patys ūkininkai, tvarkydami melioracijos gedimus, investavo 93 212 </w:t>
            </w:r>
            <w:proofErr w:type="spellStart"/>
            <w:r w:rsidR="00F926DB" w:rsidRPr="00E24724">
              <w:rPr>
                <w:sz w:val="24"/>
                <w:szCs w:val="24"/>
                <w:lang w:val="lt-LT"/>
              </w:rPr>
              <w:t>Eur</w:t>
            </w:r>
            <w:proofErr w:type="spellEnd"/>
            <w:r w:rsidR="00F926DB" w:rsidRPr="00E24724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208" w:type="dxa"/>
          </w:tcPr>
          <w:p w14:paraId="4A462254" w14:textId="77777777" w:rsidR="00CA4C1E" w:rsidRPr="00E24724" w:rsidRDefault="00CA4C1E" w:rsidP="00507877">
            <w:pPr>
              <w:jc w:val="right"/>
              <w:rPr>
                <w:b/>
                <w:sz w:val="24"/>
                <w:szCs w:val="24"/>
                <w:lang w:val="lt-LT"/>
              </w:rPr>
            </w:pPr>
            <w:r w:rsidRPr="00E24724">
              <w:rPr>
                <w:b/>
                <w:sz w:val="24"/>
                <w:szCs w:val="24"/>
                <w:lang w:val="lt-LT"/>
              </w:rPr>
              <w:t>40 557,22</w:t>
            </w:r>
          </w:p>
        </w:tc>
      </w:tr>
      <w:tr w:rsidR="00CA4C1E" w:rsidRPr="00E24724" w14:paraId="4A46225A" w14:textId="77777777" w:rsidTr="00507877">
        <w:trPr>
          <w:trHeight w:val="872"/>
        </w:trPr>
        <w:tc>
          <w:tcPr>
            <w:tcW w:w="709" w:type="dxa"/>
          </w:tcPr>
          <w:p w14:paraId="4A462256" w14:textId="77777777" w:rsidR="00CA4C1E" w:rsidRPr="00E24724" w:rsidRDefault="00CA4C1E" w:rsidP="00507877">
            <w:pPr>
              <w:jc w:val="center"/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>8.</w:t>
            </w:r>
          </w:p>
        </w:tc>
        <w:tc>
          <w:tcPr>
            <w:tcW w:w="5787" w:type="dxa"/>
          </w:tcPr>
          <w:p w14:paraId="4A462257" w14:textId="77777777" w:rsidR="00CA4C1E" w:rsidRPr="00E24724" w:rsidRDefault="00CA4C1E" w:rsidP="00507877">
            <w:pPr>
              <w:pStyle w:val="Pagrindinistekstas"/>
              <w:jc w:val="both"/>
            </w:pPr>
            <w:r w:rsidRPr="00E24724">
              <w:t>kompensuoti ūkininkams ir žemės ūkio įmonėms žvyro (0/32 frakcijos), panaudoto savivaldybės vietinės reikšmės viešųjų kelių (toliai – vietinių kelių) remontui, pirkimo išlaidoms.</w:t>
            </w:r>
          </w:p>
        </w:tc>
        <w:tc>
          <w:tcPr>
            <w:tcW w:w="7258" w:type="dxa"/>
          </w:tcPr>
          <w:p w14:paraId="4A462258" w14:textId="77777777" w:rsidR="00CA4C1E" w:rsidRPr="00E24724" w:rsidRDefault="00CA4C1E" w:rsidP="00507877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208" w:type="dxa"/>
          </w:tcPr>
          <w:p w14:paraId="4A462259" w14:textId="77777777" w:rsidR="00CA4C1E" w:rsidRPr="00E24724" w:rsidRDefault="00CA4C1E" w:rsidP="00507877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E24724">
              <w:rPr>
                <w:b/>
                <w:sz w:val="24"/>
                <w:szCs w:val="24"/>
                <w:lang w:val="lt-LT"/>
              </w:rPr>
              <w:t>0</w:t>
            </w:r>
          </w:p>
        </w:tc>
      </w:tr>
      <w:tr w:rsidR="00CA4C1E" w:rsidRPr="00E24724" w14:paraId="4A46225F" w14:textId="77777777" w:rsidTr="00507877">
        <w:trPr>
          <w:trHeight w:val="562"/>
        </w:trPr>
        <w:tc>
          <w:tcPr>
            <w:tcW w:w="709" w:type="dxa"/>
          </w:tcPr>
          <w:p w14:paraId="4A46225B" w14:textId="77777777" w:rsidR="00CA4C1E" w:rsidRPr="00E24724" w:rsidRDefault="00CA4C1E" w:rsidP="00507877">
            <w:pPr>
              <w:jc w:val="center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5787" w:type="dxa"/>
          </w:tcPr>
          <w:p w14:paraId="4A46225C" w14:textId="77777777" w:rsidR="00CA4C1E" w:rsidRPr="00E24724" w:rsidRDefault="00292DF8" w:rsidP="00507877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E24724">
              <w:rPr>
                <w:b/>
                <w:sz w:val="24"/>
                <w:szCs w:val="24"/>
                <w:lang w:val="lt-LT"/>
              </w:rPr>
              <w:t>Iš viso:</w:t>
            </w:r>
          </w:p>
        </w:tc>
        <w:tc>
          <w:tcPr>
            <w:tcW w:w="7258" w:type="dxa"/>
          </w:tcPr>
          <w:p w14:paraId="4A46225D" w14:textId="77777777" w:rsidR="00CA4C1E" w:rsidRPr="00E24724" w:rsidRDefault="00CA4C1E" w:rsidP="00507877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208" w:type="dxa"/>
          </w:tcPr>
          <w:p w14:paraId="4A46225E" w14:textId="77777777" w:rsidR="00CA4C1E" w:rsidRPr="00E24724" w:rsidRDefault="00CA4C1E" w:rsidP="00507877">
            <w:pPr>
              <w:jc w:val="right"/>
              <w:rPr>
                <w:b/>
                <w:sz w:val="24"/>
                <w:szCs w:val="24"/>
                <w:lang w:val="lt-LT"/>
              </w:rPr>
            </w:pPr>
            <w:r w:rsidRPr="00E24724">
              <w:rPr>
                <w:b/>
                <w:sz w:val="24"/>
                <w:szCs w:val="24"/>
                <w:lang w:val="lt-LT"/>
              </w:rPr>
              <w:t>70 000,00</w:t>
            </w:r>
          </w:p>
        </w:tc>
      </w:tr>
    </w:tbl>
    <w:p w14:paraId="4A462260" w14:textId="77777777" w:rsidR="00CA4C1E" w:rsidRPr="00E24724" w:rsidRDefault="00CA4C1E" w:rsidP="00CA4C1E">
      <w:pPr>
        <w:jc w:val="center"/>
        <w:rPr>
          <w:b/>
          <w:sz w:val="24"/>
          <w:szCs w:val="24"/>
          <w:lang w:val="lt-LT"/>
        </w:rPr>
      </w:pPr>
    </w:p>
    <w:p w14:paraId="4A462261" w14:textId="77777777" w:rsidR="00A3039A" w:rsidRPr="00E24724" w:rsidRDefault="00A3039A" w:rsidP="00A3039A">
      <w:pPr>
        <w:jc w:val="center"/>
        <w:rPr>
          <w:b/>
          <w:sz w:val="24"/>
          <w:szCs w:val="24"/>
          <w:lang w:val="lt-LT"/>
        </w:rPr>
      </w:pPr>
    </w:p>
    <w:p w14:paraId="4A462262" w14:textId="77777777" w:rsidR="00A3039A" w:rsidRPr="00E24724" w:rsidRDefault="00A3039A" w:rsidP="00A3039A">
      <w:pPr>
        <w:jc w:val="both"/>
        <w:rPr>
          <w:lang w:val="lt-LT"/>
        </w:rPr>
      </w:pPr>
      <w:r w:rsidRPr="00E24724">
        <w:rPr>
          <w:b/>
          <w:sz w:val="24"/>
          <w:szCs w:val="24"/>
          <w:lang w:val="lt-LT"/>
        </w:rPr>
        <w:tab/>
      </w:r>
    </w:p>
    <w:p w14:paraId="4A462263" w14:textId="77777777" w:rsidR="00A3039A" w:rsidRPr="00E24724" w:rsidRDefault="00A3039A" w:rsidP="00A3039A">
      <w:pPr>
        <w:rPr>
          <w:sz w:val="24"/>
          <w:szCs w:val="24"/>
          <w:lang w:val="lt-LT"/>
        </w:rPr>
      </w:pPr>
    </w:p>
    <w:p w14:paraId="4A462264" w14:textId="77777777" w:rsidR="00A3039A" w:rsidRPr="00E24724" w:rsidRDefault="00A3039A" w:rsidP="00A3039A">
      <w:pPr>
        <w:rPr>
          <w:sz w:val="24"/>
          <w:szCs w:val="24"/>
          <w:lang w:val="lt-LT"/>
        </w:rPr>
      </w:pPr>
    </w:p>
    <w:p w14:paraId="4A462265" w14:textId="77777777" w:rsidR="00822CDE" w:rsidRPr="00E24724" w:rsidRDefault="00A3039A" w:rsidP="00E35121">
      <w:pPr>
        <w:jc w:val="center"/>
        <w:rPr>
          <w:lang w:val="lt-LT"/>
        </w:rPr>
      </w:pPr>
      <w:r w:rsidRPr="00E24724">
        <w:rPr>
          <w:sz w:val="24"/>
          <w:szCs w:val="24"/>
          <w:u w:val="single"/>
          <w:lang w:val="lt-LT"/>
        </w:rPr>
        <w:tab/>
      </w:r>
      <w:r w:rsidRPr="00E24724">
        <w:rPr>
          <w:sz w:val="24"/>
          <w:szCs w:val="24"/>
          <w:u w:val="single"/>
          <w:lang w:val="lt-LT"/>
        </w:rPr>
        <w:tab/>
      </w:r>
      <w:r w:rsidRPr="00E24724">
        <w:rPr>
          <w:sz w:val="24"/>
          <w:szCs w:val="24"/>
          <w:u w:val="single"/>
          <w:lang w:val="lt-LT"/>
        </w:rPr>
        <w:tab/>
      </w:r>
    </w:p>
    <w:sectPr w:rsidR="00822CDE" w:rsidRPr="00E24724" w:rsidSect="001274CE">
      <w:headerReference w:type="default" r:id="rId8"/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AFB86" w14:textId="77777777" w:rsidR="006C154E" w:rsidRDefault="006C154E" w:rsidP="00444115">
      <w:r>
        <w:separator/>
      </w:r>
    </w:p>
  </w:endnote>
  <w:endnote w:type="continuationSeparator" w:id="0">
    <w:p w14:paraId="77A5344B" w14:textId="77777777" w:rsidR="006C154E" w:rsidRDefault="006C154E" w:rsidP="0044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D11F1" w14:textId="77777777" w:rsidR="006C154E" w:rsidRDefault="006C154E" w:rsidP="00444115">
      <w:r>
        <w:separator/>
      </w:r>
    </w:p>
  </w:footnote>
  <w:footnote w:type="continuationSeparator" w:id="0">
    <w:p w14:paraId="2E32D77C" w14:textId="77777777" w:rsidR="006C154E" w:rsidRDefault="006C154E" w:rsidP="00444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6226A" w14:textId="77777777" w:rsidR="00757153" w:rsidRDefault="006C154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3436603"/>
    <w:multiLevelType w:val="multilevel"/>
    <w:tmpl w:val="A09AD3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9A"/>
    <w:rsid w:val="000052EE"/>
    <w:rsid w:val="000B7FD4"/>
    <w:rsid w:val="000C51AF"/>
    <w:rsid w:val="001C2DB0"/>
    <w:rsid w:val="00267666"/>
    <w:rsid w:val="00292DF8"/>
    <w:rsid w:val="003B0BED"/>
    <w:rsid w:val="00444115"/>
    <w:rsid w:val="006C154E"/>
    <w:rsid w:val="00817942"/>
    <w:rsid w:val="00822CDE"/>
    <w:rsid w:val="00827C30"/>
    <w:rsid w:val="008D1207"/>
    <w:rsid w:val="00944112"/>
    <w:rsid w:val="009610B9"/>
    <w:rsid w:val="00A24A16"/>
    <w:rsid w:val="00A3039A"/>
    <w:rsid w:val="00A403F5"/>
    <w:rsid w:val="00A73FC7"/>
    <w:rsid w:val="00AB24D0"/>
    <w:rsid w:val="00AF5741"/>
    <w:rsid w:val="00BC34DA"/>
    <w:rsid w:val="00C12219"/>
    <w:rsid w:val="00C91B05"/>
    <w:rsid w:val="00CA4C1E"/>
    <w:rsid w:val="00D61E69"/>
    <w:rsid w:val="00D7301F"/>
    <w:rsid w:val="00DD2370"/>
    <w:rsid w:val="00DF0EAC"/>
    <w:rsid w:val="00E06A31"/>
    <w:rsid w:val="00E24724"/>
    <w:rsid w:val="00E35121"/>
    <w:rsid w:val="00ED1F28"/>
    <w:rsid w:val="00F1277A"/>
    <w:rsid w:val="00F178F0"/>
    <w:rsid w:val="00F926DB"/>
    <w:rsid w:val="00FD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2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3039A"/>
    <w:rPr>
      <w:rFonts w:eastAsia="Times New Roman"/>
      <w:lang w:val="en-AU"/>
    </w:rPr>
  </w:style>
  <w:style w:type="paragraph" w:styleId="Antrat1">
    <w:name w:val="heading 1"/>
    <w:basedOn w:val="prastasis"/>
    <w:next w:val="prastasis"/>
    <w:link w:val="Antrat1Diagrama"/>
    <w:qFormat/>
    <w:rsid w:val="00E06A31"/>
    <w:pPr>
      <w:keepNext/>
      <w:spacing w:after="160" w:line="259" w:lineRule="auto"/>
      <w:jc w:val="both"/>
      <w:outlineLvl w:val="0"/>
    </w:pPr>
    <w:rPr>
      <w:rFonts w:eastAsia="Calibri" w:cstheme="majorBidi"/>
      <w:b/>
      <w:noProof/>
      <w:sz w:val="26"/>
    </w:rPr>
  </w:style>
  <w:style w:type="paragraph" w:styleId="Antrat2">
    <w:name w:val="heading 2"/>
    <w:basedOn w:val="prastasis"/>
    <w:next w:val="prastasis"/>
    <w:link w:val="Antrat2Diagrama"/>
    <w:qFormat/>
    <w:rsid w:val="00E06A31"/>
    <w:pPr>
      <w:keepNext/>
      <w:spacing w:after="160" w:line="259" w:lineRule="auto"/>
      <w:outlineLvl w:val="1"/>
    </w:pPr>
    <w:rPr>
      <w:noProof/>
      <w:sz w:val="24"/>
    </w:rPr>
  </w:style>
  <w:style w:type="paragraph" w:styleId="Antrat3">
    <w:name w:val="heading 3"/>
    <w:basedOn w:val="prastasis"/>
    <w:next w:val="prastasis"/>
    <w:link w:val="Antrat3Diagrama"/>
    <w:qFormat/>
    <w:rsid w:val="00E06A31"/>
    <w:pPr>
      <w:keepNext/>
      <w:spacing w:after="160" w:line="259" w:lineRule="auto"/>
      <w:outlineLvl w:val="2"/>
    </w:pPr>
    <w:rPr>
      <w:rFonts w:eastAsiaTheme="majorEastAsia" w:cstheme="majorBidi"/>
      <w:noProof/>
      <w:sz w:val="28"/>
    </w:rPr>
  </w:style>
  <w:style w:type="paragraph" w:styleId="Antrat4">
    <w:name w:val="heading 4"/>
    <w:basedOn w:val="prastasis"/>
    <w:next w:val="prastasis"/>
    <w:link w:val="Antrat4Diagrama"/>
    <w:qFormat/>
    <w:rsid w:val="00E06A31"/>
    <w:pPr>
      <w:keepNext/>
      <w:spacing w:after="160" w:line="259" w:lineRule="auto"/>
      <w:jc w:val="both"/>
      <w:outlineLvl w:val="3"/>
    </w:pPr>
    <w:rPr>
      <w:rFonts w:eastAsiaTheme="minorEastAsia" w:cstheme="minorBidi"/>
      <w:noProof/>
      <w:sz w:val="24"/>
    </w:rPr>
  </w:style>
  <w:style w:type="paragraph" w:styleId="Antrat5">
    <w:name w:val="heading 5"/>
    <w:basedOn w:val="prastasis"/>
    <w:next w:val="prastasis"/>
    <w:link w:val="Antrat5Diagrama"/>
    <w:qFormat/>
    <w:rsid w:val="00E06A31"/>
    <w:pPr>
      <w:keepNext/>
      <w:spacing w:after="160" w:line="259" w:lineRule="auto"/>
      <w:jc w:val="center"/>
      <w:outlineLvl w:val="4"/>
    </w:pPr>
    <w:rPr>
      <w:rFonts w:eastAsiaTheme="minorEastAsia" w:cstheme="minorBidi"/>
      <w:sz w:val="24"/>
      <w:lang w:val="lt-LT"/>
    </w:rPr>
  </w:style>
  <w:style w:type="paragraph" w:styleId="Antrat6">
    <w:name w:val="heading 6"/>
    <w:basedOn w:val="prastasis"/>
    <w:next w:val="prastasis"/>
    <w:link w:val="Antrat6Diagrama"/>
    <w:qFormat/>
    <w:rsid w:val="00E06A31"/>
    <w:pPr>
      <w:keepNext/>
      <w:spacing w:after="160" w:line="259" w:lineRule="auto"/>
      <w:outlineLvl w:val="5"/>
    </w:pPr>
    <w:rPr>
      <w:sz w:val="24"/>
      <w:lang w:val="lt-LT"/>
    </w:rPr>
  </w:style>
  <w:style w:type="paragraph" w:styleId="Antrat7">
    <w:name w:val="heading 7"/>
    <w:basedOn w:val="prastasis"/>
    <w:next w:val="prastasis"/>
    <w:link w:val="Antrat7Diagrama"/>
    <w:qFormat/>
    <w:rsid w:val="00E06A31"/>
    <w:pPr>
      <w:keepNext/>
      <w:spacing w:after="160" w:line="259" w:lineRule="auto"/>
      <w:jc w:val="center"/>
      <w:outlineLvl w:val="6"/>
    </w:pPr>
    <w:rPr>
      <w:b/>
      <w:sz w:val="24"/>
      <w:lang w:val="en-US"/>
    </w:rPr>
  </w:style>
  <w:style w:type="paragraph" w:styleId="Antrat8">
    <w:name w:val="heading 8"/>
    <w:basedOn w:val="prastasis"/>
    <w:next w:val="prastasis"/>
    <w:link w:val="Antrat8Diagrama"/>
    <w:qFormat/>
    <w:rsid w:val="00E06A31"/>
    <w:pPr>
      <w:keepNext/>
      <w:spacing w:after="160" w:line="259" w:lineRule="auto"/>
      <w:jc w:val="center"/>
      <w:outlineLvl w:val="7"/>
    </w:pPr>
    <w:rPr>
      <w:sz w:val="24"/>
      <w:lang w:val="en-US"/>
    </w:rPr>
  </w:style>
  <w:style w:type="paragraph" w:styleId="Antrat9">
    <w:name w:val="heading 9"/>
    <w:basedOn w:val="prastasis"/>
    <w:next w:val="prastasis"/>
    <w:link w:val="Antrat9Diagrama"/>
    <w:qFormat/>
    <w:rsid w:val="00E06A31"/>
    <w:pPr>
      <w:keepNext/>
      <w:spacing w:after="160" w:line="259" w:lineRule="auto"/>
      <w:jc w:val="both"/>
      <w:outlineLvl w:val="8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06A31"/>
    <w:pPr>
      <w:spacing w:after="160" w:line="259" w:lineRule="auto"/>
      <w:ind w:left="1296"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character" w:customStyle="1" w:styleId="Antrat1Diagrama">
    <w:name w:val="Antraštė 1 Diagrama"/>
    <w:basedOn w:val="Numatytasispastraiposriftas"/>
    <w:link w:val="Antrat1"/>
    <w:rsid w:val="00E06A31"/>
    <w:rPr>
      <w:rFonts w:eastAsia="Calibri" w:cstheme="majorBidi"/>
      <w:b/>
      <w:noProof/>
      <w:sz w:val="26"/>
      <w:lang w:val="en-AU"/>
    </w:rPr>
  </w:style>
  <w:style w:type="character" w:styleId="Grietas">
    <w:name w:val="Strong"/>
    <w:qFormat/>
    <w:rsid w:val="00E06A31"/>
    <w:rPr>
      <w:b/>
      <w:bCs/>
    </w:rPr>
  </w:style>
  <w:style w:type="character" w:styleId="Emfaz">
    <w:name w:val="Emphasis"/>
    <w:basedOn w:val="Numatytasispastraiposriftas"/>
    <w:qFormat/>
    <w:rsid w:val="00E06A31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rsid w:val="00E06A31"/>
    <w:rPr>
      <w:rFonts w:eastAsiaTheme="majorEastAsia" w:cstheme="majorBidi"/>
      <w:noProof/>
      <w:sz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rsid w:val="00E06A31"/>
    <w:rPr>
      <w:rFonts w:eastAsiaTheme="minorEastAsia" w:cstheme="minorBidi"/>
      <w:sz w:val="24"/>
    </w:rPr>
  </w:style>
  <w:style w:type="character" w:customStyle="1" w:styleId="Antrat4Diagrama">
    <w:name w:val="Antraštė 4 Diagrama"/>
    <w:basedOn w:val="Numatytasispastraiposriftas"/>
    <w:link w:val="Antrat4"/>
    <w:rsid w:val="00E06A31"/>
    <w:rPr>
      <w:rFonts w:eastAsiaTheme="minorEastAsia" w:cstheme="minorBidi"/>
      <w:noProof/>
      <w:sz w:val="24"/>
      <w:lang w:val="en-AU"/>
    </w:rPr>
  </w:style>
  <w:style w:type="paragraph" w:styleId="Betarp">
    <w:name w:val="No Spacing"/>
    <w:uiPriority w:val="1"/>
    <w:qFormat/>
    <w:rsid w:val="00E06A31"/>
    <w:rPr>
      <w:rFonts w:eastAsia="Calibri"/>
      <w:lang w:val="en-AU"/>
    </w:rPr>
  </w:style>
  <w:style w:type="character" w:customStyle="1" w:styleId="Antrat2Diagrama">
    <w:name w:val="Antraštė 2 Diagrama"/>
    <w:basedOn w:val="Numatytasispastraiposriftas"/>
    <w:link w:val="Antrat2"/>
    <w:rsid w:val="00E06A31"/>
    <w:rPr>
      <w:noProof/>
      <w:sz w:val="24"/>
      <w:lang w:val="en-AU"/>
    </w:rPr>
  </w:style>
  <w:style w:type="character" w:customStyle="1" w:styleId="Antrat6Diagrama">
    <w:name w:val="Antraštė 6 Diagrama"/>
    <w:basedOn w:val="Numatytasispastraiposriftas"/>
    <w:link w:val="Antrat6"/>
    <w:rsid w:val="00E06A31"/>
    <w:rPr>
      <w:sz w:val="24"/>
    </w:rPr>
  </w:style>
  <w:style w:type="character" w:customStyle="1" w:styleId="Antrat7Diagrama">
    <w:name w:val="Antraštė 7 Diagrama"/>
    <w:basedOn w:val="Numatytasispastraiposriftas"/>
    <w:link w:val="Antrat7"/>
    <w:rsid w:val="00E06A31"/>
    <w:rPr>
      <w:b/>
      <w:sz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E06A31"/>
    <w:rPr>
      <w:sz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E06A31"/>
    <w:rPr>
      <w:sz w:val="28"/>
      <w:lang w:val="en-AU"/>
    </w:rPr>
  </w:style>
  <w:style w:type="paragraph" w:customStyle="1" w:styleId="Standard">
    <w:name w:val="Standard"/>
    <w:rsid w:val="00F178F0"/>
    <w:pPr>
      <w:suppressAutoHyphens/>
      <w:autoSpaceDN w:val="0"/>
      <w:ind w:firstLine="720"/>
    </w:pPr>
    <w:rPr>
      <w:rFonts w:ascii="Arial" w:hAnsi="Arial" w:cs="Arial"/>
      <w:lang w:eastAsia="zh-CN"/>
    </w:rPr>
  </w:style>
  <w:style w:type="paragraph" w:styleId="Pagrindinistekstas">
    <w:name w:val="Body Text"/>
    <w:basedOn w:val="prastasis"/>
    <w:link w:val="PagrindinistekstasDiagrama"/>
    <w:rsid w:val="00A3039A"/>
    <w:rPr>
      <w:sz w:val="24"/>
      <w:szCs w:val="24"/>
      <w:lang w:val="lt-LT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A3039A"/>
    <w:rPr>
      <w:rFonts w:eastAsia="Times New Roman"/>
      <w:sz w:val="24"/>
      <w:szCs w:val="24"/>
      <w:lang w:eastAsia="en-US"/>
    </w:rPr>
  </w:style>
  <w:style w:type="table" w:styleId="Lentelstinklelis">
    <w:name w:val="Table Grid"/>
    <w:basedOn w:val="prastojilentel"/>
    <w:uiPriority w:val="59"/>
    <w:rsid w:val="00A303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A3039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3039A"/>
    <w:rPr>
      <w:rFonts w:eastAsia="Times New Roman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3039A"/>
    <w:rPr>
      <w:rFonts w:eastAsia="Times New Roman"/>
      <w:lang w:val="en-AU"/>
    </w:rPr>
  </w:style>
  <w:style w:type="paragraph" w:styleId="Antrat1">
    <w:name w:val="heading 1"/>
    <w:basedOn w:val="prastasis"/>
    <w:next w:val="prastasis"/>
    <w:link w:val="Antrat1Diagrama"/>
    <w:qFormat/>
    <w:rsid w:val="00E06A31"/>
    <w:pPr>
      <w:keepNext/>
      <w:spacing w:after="160" w:line="259" w:lineRule="auto"/>
      <w:jc w:val="both"/>
      <w:outlineLvl w:val="0"/>
    </w:pPr>
    <w:rPr>
      <w:rFonts w:eastAsia="Calibri" w:cstheme="majorBidi"/>
      <w:b/>
      <w:noProof/>
      <w:sz w:val="26"/>
    </w:rPr>
  </w:style>
  <w:style w:type="paragraph" w:styleId="Antrat2">
    <w:name w:val="heading 2"/>
    <w:basedOn w:val="prastasis"/>
    <w:next w:val="prastasis"/>
    <w:link w:val="Antrat2Diagrama"/>
    <w:qFormat/>
    <w:rsid w:val="00E06A31"/>
    <w:pPr>
      <w:keepNext/>
      <w:spacing w:after="160" w:line="259" w:lineRule="auto"/>
      <w:outlineLvl w:val="1"/>
    </w:pPr>
    <w:rPr>
      <w:noProof/>
      <w:sz w:val="24"/>
    </w:rPr>
  </w:style>
  <w:style w:type="paragraph" w:styleId="Antrat3">
    <w:name w:val="heading 3"/>
    <w:basedOn w:val="prastasis"/>
    <w:next w:val="prastasis"/>
    <w:link w:val="Antrat3Diagrama"/>
    <w:qFormat/>
    <w:rsid w:val="00E06A31"/>
    <w:pPr>
      <w:keepNext/>
      <w:spacing w:after="160" w:line="259" w:lineRule="auto"/>
      <w:outlineLvl w:val="2"/>
    </w:pPr>
    <w:rPr>
      <w:rFonts w:eastAsiaTheme="majorEastAsia" w:cstheme="majorBidi"/>
      <w:noProof/>
      <w:sz w:val="28"/>
    </w:rPr>
  </w:style>
  <w:style w:type="paragraph" w:styleId="Antrat4">
    <w:name w:val="heading 4"/>
    <w:basedOn w:val="prastasis"/>
    <w:next w:val="prastasis"/>
    <w:link w:val="Antrat4Diagrama"/>
    <w:qFormat/>
    <w:rsid w:val="00E06A31"/>
    <w:pPr>
      <w:keepNext/>
      <w:spacing w:after="160" w:line="259" w:lineRule="auto"/>
      <w:jc w:val="both"/>
      <w:outlineLvl w:val="3"/>
    </w:pPr>
    <w:rPr>
      <w:rFonts w:eastAsiaTheme="minorEastAsia" w:cstheme="minorBidi"/>
      <w:noProof/>
      <w:sz w:val="24"/>
    </w:rPr>
  </w:style>
  <w:style w:type="paragraph" w:styleId="Antrat5">
    <w:name w:val="heading 5"/>
    <w:basedOn w:val="prastasis"/>
    <w:next w:val="prastasis"/>
    <w:link w:val="Antrat5Diagrama"/>
    <w:qFormat/>
    <w:rsid w:val="00E06A31"/>
    <w:pPr>
      <w:keepNext/>
      <w:spacing w:after="160" w:line="259" w:lineRule="auto"/>
      <w:jc w:val="center"/>
      <w:outlineLvl w:val="4"/>
    </w:pPr>
    <w:rPr>
      <w:rFonts w:eastAsiaTheme="minorEastAsia" w:cstheme="minorBidi"/>
      <w:sz w:val="24"/>
      <w:lang w:val="lt-LT"/>
    </w:rPr>
  </w:style>
  <w:style w:type="paragraph" w:styleId="Antrat6">
    <w:name w:val="heading 6"/>
    <w:basedOn w:val="prastasis"/>
    <w:next w:val="prastasis"/>
    <w:link w:val="Antrat6Diagrama"/>
    <w:qFormat/>
    <w:rsid w:val="00E06A31"/>
    <w:pPr>
      <w:keepNext/>
      <w:spacing w:after="160" w:line="259" w:lineRule="auto"/>
      <w:outlineLvl w:val="5"/>
    </w:pPr>
    <w:rPr>
      <w:sz w:val="24"/>
      <w:lang w:val="lt-LT"/>
    </w:rPr>
  </w:style>
  <w:style w:type="paragraph" w:styleId="Antrat7">
    <w:name w:val="heading 7"/>
    <w:basedOn w:val="prastasis"/>
    <w:next w:val="prastasis"/>
    <w:link w:val="Antrat7Diagrama"/>
    <w:qFormat/>
    <w:rsid w:val="00E06A31"/>
    <w:pPr>
      <w:keepNext/>
      <w:spacing w:after="160" w:line="259" w:lineRule="auto"/>
      <w:jc w:val="center"/>
      <w:outlineLvl w:val="6"/>
    </w:pPr>
    <w:rPr>
      <w:b/>
      <w:sz w:val="24"/>
      <w:lang w:val="en-US"/>
    </w:rPr>
  </w:style>
  <w:style w:type="paragraph" w:styleId="Antrat8">
    <w:name w:val="heading 8"/>
    <w:basedOn w:val="prastasis"/>
    <w:next w:val="prastasis"/>
    <w:link w:val="Antrat8Diagrama"/>
    <w:qFormat/>
    <w:rsid w:val="00E06A31"/>
    <w:pPr>
      <w:keepNext/>
      <w:spacing w:after="160" w:line="259" w:lineRule="auto"/>
      <w:jc w:val="center"/>
      <w:outlineLvl w:val="7"/>
    </w:pPr>
    <w:rPr>
      <w:sz w:val="24"/>
      <w:lang w:val="en-US"/>
    </w:rPr>
  </w:style>
  <w:style w:type="paragraph" w:styleId="Antrat9">
    <w:name w:val="heading 9"/>
    <w:basedOn w:val="prastasis"/>
    <w:next w:val="prastasis"/>
    <w:link w:val="Antrat9Diagrama"/>
    <w:qFormat/>
    <w:rsid w:val="00E06A31"/>
    <w:pPr>
      <w:keepNext/>
      <w:spacing w:after="160" w:line="259" w:lineRule="auto"/>
      <w:jc w:val="both"/>
      <w:outlineLvl w:val="8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06A31"/>
    <w:pPr>
      <w:spacing w:after="160" w:line="259" w:lineRule="auto"/>
      <w:ind w:left="1296"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character" w:customStyle="1" w:styleId="Antrat1Diagrama">
    <w:name w:val="Antraštė 1 Diagrama"/>
    <w:basedOn w:val="Numatytasispastraiposriftas"/>
    <w:link w:val="Antrat1"/>
    <w:rsid w:val="00E06A31"/>
    <w:rPr>
      <w:rFonts w:eastAsia="Calibri" w:cstheme="majorBidi"/>
      <w:b/>
      <w:noProof/>
      <w:sz w:val="26"/>
      <w:lang w:val="en-AU"/>
    </w:rPr>
  </w:style>
  <w:style w:type="character" w:styleId="Grietas">
    <w:name w:val="Strong"/>
    <w:qFormat/>
    <w:rsid w:val="00E06A31"/>
    <w:rPr>
      <w:b/>
      <w:bCs/>
    </w:rPr>
  </w:style>
  <w:style w:type="character" w:styleId="Emfaz">
    <w:name w:val="Emphasis"/>
    <w:basedOn w:val="Numatytasispastraiposriftas"/>
    <w:qFormat/>
    <w:rsid w:val="00E06A31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rsid w:val="00E06A31"/>
    <w:rPr>
      <w:rFonts w:eastAsiaTheme="majorEastAsia" w:cstheme="majorBidi"/>
      <w:noProof/>
      <w:sz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rsid w:val="00E06A31"/>
    <w:rPr>
      <w:rFonts w:eastAsiaTheme="minorEastAsia" w:cstheme="minorBidi"/>
      <w:sz w:val="24"/>
    </w:rPr>
  </w:style>
  <w:style w:type="character" w:customStyle="1" w:styleId="Antrat4Diagrama">
    <w:name w:val="Antraštė 4 Diagrama"/>
    <w:basedOn w:val="Numatytasispastraiposriftas"/>
    <w:link w:val="Antrat4"/>
    <w:rsid w:val="00E06A31"/>
    <w:rPr>
      <w:rFonts w:eastAsiaTheme="minorEastAsia" w:cstheme="minorBidi"/>
      <w:noProof/>
      <w:sz w:val="24"/>
      <w:lang w:val="en-AU"/>
    </w:rPr>
  </w:style>
  <w:style w:type="paragraph" w:styleId="Betarp">
    <w:name w:val="No Spacing"/>
    <w:uiPriority w:val="1"/>
    <w:qFormat/>
    <w:rsid w:val="00E06A31"/>
    <w:rPr>
      <w:rFonts w:eastAsia="Calibri"/>
      <w:lang w:val="en-AU"/>
    </w:rPr>
  </w:style>
  <w:style w:type="character" w:customStyle="1" w:styleId="Antrat2Diagrama">
    <w:name w:val="Antraštė 2 Diagrama"/>
    <w:basedOn w:val="Numatytasispastraiposriftas"/>
    <w:link w:val="Antrat2"/>
    <w:rsid w:val="00E06A31"/>
    <w:rPr>
      <w:noProof/>
      <w:sz w:val="24"/>
      <w:lang w:val="en-AU"/>
    </w:rPr>
  </w:style>
  <w:style w:type="character" w:customStyle="1" w:styleId="Antrat6Diagrama">
    <w:name w:val="Antraštė 6 Diagrama"/>
    <w:basedOn w:val="Numatytasispastraiposriftas"/>
    <w:link w:val="Antrat6"/>
    <w:rsid w:val="00E06A31"/>
    <w:rPr>
      <w:sz w:val="24"/>
    </w:rPr>
  </w:style>
  <w:style w:type="character" w:customStyle="1" w:styleId="Antrat7Diagrama">
    <w:name w:val="Antraštė 7 Diagrama"/>
    <w:basedOn w:val="Numatytasispastraiposriftas"/>
    <w:link w:val="Antrat7"/>
    <w:rsid w:val="00E06A31"/>
    <w:rPr>
      <w:b/>
      <w:sz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E06A31"/>
    <w:rPr>
      <w:sz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E06A31"/>
    <w:rPr>
      <w:sz w:val="28"/>
      <w:lang w:val="en-AU"/>
    </w:rPr>
  </w:style>
  <w:style w:type="paragraph" w:customStyle="1" w:styleId="Standard">
    <w:name w:val="Standard"/>
    <w:rsid w:val="00F178F0"/>
    <w:pPr>
      <w:suppressAutoHyphens/>
      <w:autoSpaceDN w:val="0"/>
      <w:ind w:firstLine="720"/>
    </w:pPr>
    <w:rPr>
      <w:rFonts w:ascii="Arial" w:hAnsi="Arial" w:cs="Arial"/>
      <w:lang w:eastAsia="zh-CN"/>
    </w:rPr>
  </w:style>
  <w:style w:type="paragraph" w:styleId="Pagrindinistekstas">
    <w:name w:val="Body Text"/>
    <w:basedOn w:val="prastasis"/>
    <w:link w:val="PagrindinistekstasDiagrama"/>
    <w:rsid w:val="00A3039A"/>
    <w:rPr>
      <w:sz w:val="24"/>
      <w:szCs w:val="24"/>
      <w:lang w:val="lt-LT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A3039A"/>
    <w:rPr>
      <w:rFonts w:eastAsia="Times New Roman"/>
      <w:sz w:val="24"/>
      <w:szCs w:val="24"/>
      <w:lang w:eastAsia="en-US"/>
    </w:rPr>
  </w:style>
  <w:style w:type="table" w:styleId="Lentelstinklelis">
    <w:name w:val="Table Grid"/>
    <w:basedOn w:val="prastojilentel"/>
    <w:uiPriority w:val="59"/>
    <w:rsid w:val="00A303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A3039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3039A"/>
    <w:rPr>
      <w:rFonts w:eastAsia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3540</Words>
  <Characters>2019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SAV2</dc:creator>
  <cp:lastModifiedBy>Rasa Virbalienė</cp:lastModifiedBy>
  <cp:revision>3</cp:revision>
  <dcterms:created xsi:type="dcterms:W3CDTF">2023-02-14T07:43:00Z</dcterms:created>
  <dcterms:modified xsi:type="dcterms:W3CDTF">2023-02-14T07:45:00Z</dcterms:modified>
</cp:coreProperties>
</file>